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B6C" w14:textId="7B6FE931" w:rsidR="00210F07" w:rsidRPr="009A33DA" w:rsidRDefault="005B59A2" w:rsidP="002F4A2C">
      <w:pPr>
        <w:pStyle w:val="Default"/>
        <w:rPr>
          <w:rFonts w:asciiTheme="minorHAnsi" w:hAnsiTheme="minorHAnsi" w:cs="Courier New"/>
          <w:b/>
          <w:sz w:val="36"/>
        </w:rPr>
      </w:pPr>
      <w:r w:rsidRPr="009A33DA">
        <w:rPr>
          <w:rFonts w:asciiTheme="minorHAnsi" w:hAnsiTheme="minorHAnsi"/>
          <w:noProof/>
          <w:lang w:val="en-US"/>
        </w:rPr>
        <w:drawing>
          <wp:anchor distT="0" distB="0" distL="114300" distR="114300" simplePos="0" relativeHeight="251658240" behindDoc="0" locked="0" layoutInCell="1" allowOverlap="1" wp14:anchorId="149064C7" wp14:editId="2D8A496C">
            <wp:simplePos x="0" y="0"/>
            <wp:positionH relativeFrom="margin">
              <wp:align>left</wp:align>
            </wp:positionH>
            <wp:positionV relativeFrom="paragraph">
              <wp:posOffset>-361949</wp:posOffset>
            </wp:positionV>
            <wp:extent cx="704850" cy="995540"/>
            <wp:effectExtent l="0" t="0" r="0" b="0"/>
            <wp:wrapNone/>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95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D68CA4" w14:textId="76409E16" w:rsidR="00FF48F5" w:rsidRDefault="00581F4B" w:rsidP="007741F4">
      <w:pPr>
        <w:pStyle w:val="Default"/>
        <w:tabs>
          <w:tab w:val="left" w:pos="8220"/>
        </w:tabs>
        <w:ind w:left="1440" w:firstLine="720"/>
        <w:rPr>
          <w:rFonts w:ascii="Verdana" w:hAnsi="Verdana" w:cs="Courier New"/>
          <w:b/>
          <w:sz w:val="28"/>
          <w:szCs w:val="28"/>
        </w:rPr>
      </w:pPr>
      <w:r>
        <w:rPr>
          <w:rFonts w:ascii="Verdana" w:hAnsi="Verdana" w:cs="Courier New"/>
          <w:b/>
          <w:sz w:val="28"/>
          <w:szCs w:val="28"/>
        </w:rPr>
        <w:t>Skol</w:t>
      </w:r>
      <w:r w:rsidR="00B40AF1">
        <w:rPr>
          <w:rFonts w:ascii="Verdana" w:hAnsi="Verdana" w:cs="Courier New"/>
          <w:b/>
          <w:sz w:val="28"/>
          <w:szCs w:val="28"/>
        </w:rPr>
        <w:t>avgifter 202</w:t>
      </w:r>
      <w:r w:rsidR="006F2D02">
        <w:rPr>
          <w:rFonts w:ascii="Verdana" w:hAnsi="Verdana" w:cs="Courier New"/>
          <w:b/>
          <w:sz w:val="28"/>
          <w:szCs w:val="28"/>
        </w:rPr>
        <w:t>2</w:t>
      </w:r>
      <w:r w:rsidR="00B40AF1">
        <w:rPr>
          <w:rFonts w:ascii="Verdana" w:hAnsi="Verdana" w:cs="Courier New"/>
          <w:b/>
          <w:sz w:val="28"/>
          <w:szCs w:val="28"/>
        </w:rPr>
        <w:t>/202</w:t>
      </w:r>
      <w:r w:rsidR="006F2D02">
        <w:rPr>
          <w:rFonts w:ascii="Verdana" w:hAnsi="Verdana" w:cs="Courier New"/>
          <w:b/>
          <w:sz w:val="28"/>
          <w:szCs w:val="28"/>
        </w:rPr>
        <w:t>3</w:t>
      </w:r>
    </w:p>
    <w:p w14:paraId="3C04F6A2" w14:textId="77777777" w:rsidR="00913E63" w:rsidRDefault="007741F4" w:rsidP="004465AD">
      <w:pPr>
        <w:pStyle w:val="Default"/>
        <w:rPr>
          <w:rFonts w:asciiTheme="minorHAnsi" w:hAnsiTheme="minorHAnsi" w:cs="Courier New"/>
          <w:bCs/>
          <w:sz w:val="22"/>
          <w:szCs w:val="22"/>
        </w:rPr>
      </w:pPr>
      <w:r>
        <w:rPr>
          <w:rFonts w:asciiTheme="minorHAnsi" w:hAnsiTheme="minorHAnsi" w:cs="Courier New"/>
          <w:bCs/>
          <w:sz w:val="22"/>
          <w:szCs w:val="22"/>
        </w:rPr>
        <w:br/>
      </w:r>
    </w:p>
    <w:p w14:paraId="0306D258" w14:textId="3E663E2E" w:rsidR="00581F4B" w:rsidRDefault="00581F4B" w:rsidP="004C3FD1">
      <w:pPr>
        <w:pStyle w:val="Default"/>
        <w:rPr>
          <w:rFonts w:asciiTheme="minorHAnsi" w:hAnsiTheme="minorHAnsi" w:cs="Courier New"/>
          <w:bCs/>
          <w:sz w:val="22"/>
          <w:szCs w:val="22"/>
        </w:rPr>
      </w:pPr>
      <w:r>
        <w:rPr>
          <w:rFonts w:asciiTheme="minorHAnsi" w:hAnsiTheme="minorHAnsi" w:cs="Courier New"/>
          <w:bCs/>
          <w:sz w:val="22"/>
          <w:szCs w:val="22"/>
        </w:rPr>
        <w:t>Svenska skolan i Nairobi är en svensk utlandsskola och har därmed rätt att ta ut skolavgifter. Skolavgifterna fastställs av skolföreningens styrelse. Dessutom har skolan möjlighet att ans</w:t>
      </w:r>
      <w:r w:rsidR="00594CD1">
        <w:rPr>
          <w:rFonts w:asciiTheme="minorHAnsi" w:hAnsiTheme="minorHAnsi" w:cs="Courier New"/>
          <w:bCs/>
          <w:sz w:val="22"/>
          <w:szCs w:val="22"/>
        </w:rPr>
        <w:t xml:space="preserve">öka om statsbidrag. Det är skolan som ansöker om </w:t>
      </w:r>
      <w:r>
        <w:rPr>
          <w:rFonts w:asciiTheme="minorHAnsi" w:hAnsiTheme="minorHAnsi" w:cs="Courier New"/>
          <w:bCs/>
          <w:sz w:val="22"/>
          <w:szCs w:val="22"/>
        </w:rPr>
        <w:t>statsbidrag och</w:t>
      </w:r>
      <w:r w:rsidR="00943C96">
        <w:rPr>
          <w:rFonts w:asciiTheme="minorHAnsi" w:hAnsiTheme="minorHAnsi" w:cs="Courier New"/>
          <w:bCs/>
          <w:sz w:val="22"/>
          <w:szCs w:val="22"/>
        </w:rPr>
        <w:t xml:space="preserve"> det är skolan</w:t>
      </w:r>
      <w:r>
        <w:rPr>
          <w:rFonts w:asciiTheme="minorHAnsi" w:hAnsiTheme="minorHAnsi" w:cs="Courier New"/>
          <w:bCs/>
          <w:sz w:val="22"/>
          <w:szCs w:val="22"/>
        </w:rPr>
        <w:t xml:space="preserve"> som </w:t>
      </w:r>
      <w:r w:rsidR="00594CD1">
        <w:rPr>
          <w:rFonts w:asciiTheme="minorHAnsi" w:hAnsiTheme="minorHAnsi" w:cs="Courier New"/>
          <w:bCs/>
          <w:sz w:val="22"/>
          <w:szCs w:val="22"/>
        </w:rPr>
        <w:t xml:space="preserve">organisation som </w:t>
      </w:r>
      <w:r>
        <w:rPr>
          <w:rFonts w:asciiTheme="minorHAnsi" w:hAnsiTheme="minorHAnsi" w:cs="Courier New"/>
          <w:bCs/>
          <w:sz w:val="22"/>
          <w:szCs w:val="22"/>
        </w:rPr>
        <w:t xml:space="preserve">blir beviljad bidrag – inte </w:t>
      </w:r>
      <w:r w:rsidR="00594CD1">
        <w:rPr>
          <w:rFonts w:asciiTheme="minorHAnsi" w:hAnsiTheme="minorHAnsi" w:cs="Courier New"/>
          <w:bCs/>
          <w:sz w:val="22"/>
          <w:szCs w:val="22"/>
        </w:rPr>
        <w:t xml:space="preserve">enskilda elever eller </w:t>
      </w:r>
      <w:r>
        <w:rPr>
          <w:rFonts w:asciiTheme="minorHAnsi" w:hAnsiTheme="minorHAnsi" w:cs="Courier New"/>
          <w:bCs/>
          <w:sz w:val="22"/>
          <w:szCs w:val="22"/>
        </w:rPr>
        <w:t xml:space="preserve">vårdnadshavare. </w:t>
      </w:r>
      <w:r>
        <w:rPr>
          <w:rFonts w:asciiTheme="minorHAnsi" w:hAnsiTheme="minorHAnsi" w:cs="Courier New"/>
          <w:bCs/>
          <w:sz w:val="22"/>
          <w:szCs w:val="22"/>
        </w:rPr>
        <w:br/>
      </w:r>
    </w:p>
    <w:p w14:paraId="58C5E41D" w14:textId="5187A614" w:rsidR="004C3FD1" w:rsidRDefault="004C3FD1" w:rsidP="004C3FD1">
      <w:pPr>
        <w:pStyle w:val="Default"/>
        <w:rPr>
          <w:rFonts w:asciiTheme="minorHAnsi" w:hAnsiTheme="minorHAnsi" w:cs="Courier New"/>
          <w:bCs/>
          <w:sz w:val="22"/>
          <w:szCs w:val="22"/>
        </w:rPr>
      </w:pPr>
      <w:r w:rsidRPr="009A33DA">
        <w:rPr>
          <w:rFonts w:asciiTheme="minorHAnsi" w:hAnsiTheme="minorHAnsi" w:cs="Courier New"/>
          <w:bCs/>
          <w:sz w:val="22"/>
          <w:szCs w:val="22"/>
        </w:rPr>
        <w:t xml:space="preserve">I </w:t>
      </w:r>
      <w:r w:rsidRPr="00581F4B">
        <w:rPr>
          <w:rFonts w:asciiTheme="minorHAnsi" w:hAnsiTheme="minorHAnsi" w:cs="Courier New"/>
          <w:bCs/>
          <w:sz w:val="22"/>
          <w:szCs w:val="22"/>
        </w:rPr>
        <w:t>skolavgiften</w:t>
      </w:r>
      <w:r w:rsidR="00581F4B">
        <w:rPr>
          <w:rFonts w:asciiTheme="minorHAnsi" w:hAnsiTheme="minorHAnsi" w:cs="Courier New"/>
          <w:bCs/>
          <w:sz w:val="22"/>
          <w:szCs w:val="22"/>
        </w:rPr>
        <w:t xml:space="preserve"> ingår förutom</w:t>
      </w:r>
      <w:r w:rsidRPr="009A33DA">
        <w:rPr>
          <w:rFonts w:asciiTheme="minorHAnsi" w:hAnsiTheme="minorHAnsi" w:cs="Courier New"/>
          <w:bCs/>
          <w:sz w:val="22"/>
          <w:szCs w:val="22"/>
        </w:rPr>
        <w:t xml:space="preserve"> undervisning och</w:t>
      </w:r>
      <w:r>
        <w:rPr>
          <w:rFonts w:asciiTheme="minorHAnsi" w:hAnsiTheme="minorHAnsi" w:cs="Courier New"/>
          <w:bCs/>
          <w:sz w:val="22"/>
          <w:szCs w:val="22"/>
        </w:rPr>
        <w:t xml:space="preserve"> läromedel</w:t>
      </w:r>
      <w:r w:rsidRPr="009A33DA">
        <w:rPr>
          <w:rFonts w:asciiTheme="minorHAnsi" w:hAnsiTheme="minorHAnsi" w:cs="Courier New"/>
          <w:bCs/>
          <w:sz w:val="22"/>
          <w:szCs w:val="22"/>
        </w:rPr>
        <w:t xml:space="preserve"> även lunch och av skolan ano</w:t>
      </w:r>
      <w:r w:rsidR="00594CD1">
        <w:rPr>
          <w:rFonts w:asciiTheme="minorHAnsi" w:hAnsiTheme="minorHAnsi" w:cs="Courier New"/>
          <w:bCs/>
          <w:sz w:val="22"/>
          <w:szCs w:val="22"/>
        </w:rPr>
        <w:t>rdnade pedagogiska utflykter så</w:t>
      </w:r>
      <w:r w:rsidRPr="009A33DA">
        <w:rPr>
          <w:rFonts w:asciiTheme="minorHAnsi" w:hAnsiTheme="minorHAnsi" w:cs="Courier New"/>
          <w:bCs/>
          <w:sz w:val="22"/>
          <w:szCs w:val="22"/>
        </w:rPr>
        <w:t>som lägerskola</w:t>
      </w:r>
      <w:r w:rsidR="00594CD1">
        <w:rPr>
          <w:rFonts w:asciiTheme="minorHAnsi" w:hAnsiTheme="minorHAnsi" w:cs="Courier New"/>
          <w:bCs/>
          <w:sz w:val="22"/>
          <w:szCs w:val="22"/>
        </w:rPr>
        <w:t>, fältstudier</w:t>
      </w:r>
      <w:r w:rsidRPr="009A33DA">
        <w:rPr>
          <w:rFonts w:asciiTheme="minorHAnsi" w:hAnsiTheme="minorHAnsi" w:cs="Courier New"/>
          <w:bCs/>
          <w:sz w:val="22"/>
          <w:szCs w:val="22"/>
        </w:rPr>
        <w:t xml:space="preserve"> och studiebesök. F</w:t>
      </w:r>
      <w:r w:rsidR="00581F4B">
        <w:rPr>
          <w:rFonts w:asciiTheme="minorHAnsi" w:hAnsiTheme="minorHAnsi" w:cs="Courier New"/>
          <w:bCs/>
          <w:sz w:val="22"/>
          <w:szCs w:val="22"/>
        </w:rPr>
        <w:t xml:space="preserve">ör elever i förskolan </w:t>
      </w:r>
      <w:r w:rsidRPr="009A33DA">
        <w:rPr>
          <w:rFonts w:asciiTheme="minorHAnsi" w:hAnsiTheme="minorHAnsi" w:cs="Courier New"/>
          <w:bCs/>
          <w:sz w:val="22"/>
          <w:szCs w:val="22"/>
        </w:rPr>
        <w:t xml:space="preserve">och grundskolan ingår även fritidsverksamhet på eftermiddagarna. Fria aktiviteter som kan komma att erbjudas kan avgiftsbeläggas. </w:t>
      </w:r>
      <w:r>
        <w:rPr>
          <w:rFonts w:asciiTheme="minorHAnsi" w:hAnsiTheme="minorHAnsi" w:cs="Courier New"/>
          <w:bCs/>
          <w:sz w:val="22"/>
          <w:szCs w:val="22"/>
        </w:rPr>
        <w:t xml:space="preserve">Särskilt stöd kan erbjudas i mindre omfattning och i de fall detta angivits i samband med ansökan, i annat fall kan kostnad tillkomma. </w:t>
      </w:r>
    </w:p>
    <w:p w14:paraId="5B8EE431" w14:textId="221291D6" w:rsidR="00581F4B" w:rsidRPr="009A33DA" w:rsidRDefault="00581F4B" w:rsidP="004C3FD1">
      <w:pPr>
        <w:pStyle w:val="Default"/>
        <w:rPr>
          <w:rFonts w:asciiTheme="minorHAnsi" w:hAnsiTheme="minorHAnsi" w:cs="Courier New"/>
          <w:bCs/>
          <w:sz w:val="22"/>
          <w:szCs w:val="22"/>
        </w:rPr>
      </w:pPr>
    </w:p>
    <w:p w14:paraId="3ACD0CF8" w14:textId="7402C786" w:rsidR="004C3FD1" w:rsidRPr="009A33DA" w:rsidRDefault="00581F4B" w:rsidP="004C3FD1">
      <w:pPr>
        <w:pStyle w:val="Default"/>
        <w:rPr>
          <w:rFonts w:asciiTheme="minorHAnsi" w:hAnsiTheme="minorHAnsi" w:cs="Courier New"/>
          <w:bCs/>
          <w:sz w:val="22"/>
          <w:szCs w:val="22"/>
        </w:rPr>
      </w:pPr>
      <w:r>
        <w:rPr>
          <w:rFonts w:asciiTheme="minorHAnsi" w:hAnsiTheme="minorHAnsi" w:cs="Courier New"/>
          <w:bCs/>
          <w:sz w:val="22"/>
          <w:szCs w:val="22"/>
        </w:rPr>
        <w:t xml:space="preserve">Elev som studerar på </w:t>
      </w:r>
      <w:proofErr w:type="gramStart"/>
      <w:r>
        <w:rPr>
          <w:rFonts w:asciiTheme="minorHAnsi" w:hAnsiTheme="minorHAnsi" w:cs="Courier New"/>
          <w:bCs/>
          <w:sz w:val="22"/>
          <w:szCs w:val="22"/>
        </w:rPr>
        <w:t>Svenska</w:t>
      </w:r>
      <w:proofErr w:type="gramEnd"/>
      <w:r>
        <w:rPr>
          <w:rFonts w:asciiTheme="minorHAnsi" w:hAnsiTheme="minorHAnsi" w:cs="Courier New"/>
          <w:bCs/>
          <w:sz w:val="22"/>
          <w:szCs w:val="22"/>
        </w:rPr>
        <w:t xml:space="preserve"> skolan i Nairobi, </w:t>
      </w:r>
      <w:r w:rsidRPr="00B40AF1">
        <w:rPr>
          <w:rFonts w:asciiTheme="minorHAnsi" w:hAnsiTheme="minorHAnsi" w:cs="Courier New"/>
          <w:b/>
          <w:bCs/>
          <w:sz w:val="22"/>
          <w:szCs w:val="22"/>
        </w:rPr>
        <w:t>tillhör en</w:t>
      </w:r>
      <w:r>
        <w:rPr>
          <w:rFonts w:asciiTheme="minorHAnsi" w:hAnsiTheme="minorHAnsi" w:cs="Courier New"/>
          <w:bCs/>
          <w:sz w:val="22"/>
          <w:szCs w:val="22"/>
        </w:rPr>
        <w:t xml:space="preserve"> av följande kategorier, beroende på vem som betalar avgifterna. </w:t>
      </w:r>
    </w:p>
    <w:p w14:paraId="6857D4A0" w14:textId="77777777" w:rsidR="004C3FD1" w:rsidRDefault="004C3FD1" w:rsidP="004C3FD1">
      <w:pPr>
        <w:pStyle w:val="Default"/>
        <w:rPr>
          <w:rFonts w:asciiTheme="minorHAnsi" w:hAnsiTheme="minorHAnsi" w:cs="Courier New"/>
          <w:bCs/>
          <w:color w:val="auto"/>
          <w:sz w:val="22"/>
          <w:szCs w:val="22"/>
        </w:rPr>
      </w:pPr>
    </w:p>
    <w:p w14:paraId="0C84ED52" w14:textId="77777777" w:rsidR="004C3FD1" w:rsidRDefault="004C3FD1" w:rsidP="004C3FD1">
      <w:pPr>
        <w:pStyle w:val="Default"/>
        <w:rPr>
          <w:rFonts w:asciiTheme="minorHAnsi" w:hAnsiTheme="minorHAnsi" w:cs="Courier New"/>
          <w:bCs/>
          <w:sz w:val="22"/>
          <w:szCs w:val="22"/>
        </w:rPr>
      </w:pPr>
      <w:r w:rsidRPr="00722D3B">
        <w:rPr>
          <w:rFonts w:asciiTheme="minorHAnsi" w:hAnsiTheme="minorHAnsi" w:cs="Courier New"/>
          <w:b/>
          <w:bCs/>
          <w:sz w:val="22"/>
          <w:szCs w:val="22"/>
        </w:rPr>
        <w:t>Privat</w:t>
      </w:r>
      <w:r w:rsidRPr="00722D3B">
        <w:rPr>
          <w:rFonts w:asciiTheme="minorHAnsi" w:hAnsiTheme="minorHAnsi" w:cs="Courier New"/>
          <w:bCs/>
          <w:sz w:val="22"/>
          <w:szCs w:val="22"/>
        </w:rPr>
        <w:t xml:space="preserve"> </w:t>
      </w:r>
      <w:r w:rsidRPr="00722D3B">
        <w:rPr>
          <w:rFonts w:asciiTheme="minorHAnsi" w:hAnsiTheme="minorHAnsi" w:cs="Courier New"/>
          <w:bCs/>
          <w:sz w:val="22"/>
          <w:szCs w:val="22"/>
        </w:rPr>
        <w:tab/>
      </w:r>
      <w:r w:rsidRPr="00722D3B">
        <w:rPr>
          <w:rFonts w:asciiTheme="minorHAnsi" w:hAnsiTheme="minorHAnsi" w:cs="Courier New"/>
          <w:bCs/>
          <w:sz w:val="22"/>
          <w:szCs w:val="22"/>
        </w:rPr>
        <w:tab/>
      </w:r>
      <w:r>
        <w:rPr>
          <w:rFonts w:asciiTheme="minorHAnsi" w:hAnsiTheme="minorHAnsi" w:cs="Courier New"/>
          <w:bCs/>
          <w:sz w:val="22"/>
          <w:szCs w:val="22"/>
        </w:rPr>
        <w:t xml:space="preserve"> </w:t>
      </w:r>
      <w:r w:rsidRPr="00722D3B">
        <w:rPr>
          <w:rFonts w:asciiTheme="minorHAnsi" w:hAnsiTheme="minorHAnsi" w:cs="Courier New"/>
          <w:bCs/>
          <w:sz w:val="22"/>
          <w:szCs w:val="22"/>
        </w:rPr>
        <w:t xml:space="preserve"> </w:t>
      </w:r>
    </w:p>
    <w:p w14:paraId="62912B8B" w14:textId="77777777" w:rsidR="004C3FD1" w:rsidRDefault="004C3FD1" w:rsidP="004C3FD1">
      <w:pPr>
        <w:pStyle w:val="Default"/>
        <w:rPr>
          <w:rFonts w:asciiTheme="minorHAnsi" w:hAnsiTheme="minorHAnsi" w:cs="Courier New"/>
          <w:bCs/>
          <w:sz w:val="22"/>
          <w:szCs w:val="22"/>
        </w:rPr>
      </w:pPr>
      <w:r>
        <w:rPr>
          <w:rFonts w:asciiTheme="minorHAnsi" w:hAnsiTheme="minorHAnsi" w:cs="Courier New"/>
          <w:bCs/>
          <w:sz w:val="22"/>
          <w:szCs w:val="22"/>
        </w:rPr>
        <w:t xml:space="preserve">I de fall vårdnadshavare betalar mer än 50 % av de totala avgifterna, anses eleven tillhöra kategorin Privat. Till denna kategori tillhör även elever som erhåller skolpeng från kommun. </w:t>
      </w:r>
    </w:p>
    <w:p w14:paraId="76405BA5" w14:textId="77777777" w:rsidR="004C3FD1" w:rsidRPr="00722D3B" w:rsidRDefault="004C3FD1" w:rsidP="004C3FD1">
      <w:pPr>
        <w:pStyle w:val="Default"/>
        <w:ind w:left="720" w:firstLine="720"/>
        <w:rPr>
          <w:rFonts w:asciiTheme="minorHAnsi" w:hAnsiTheme="minorHAnsi" w:cs="Courier New"/>
          <w:bCs/>
          <w:sz w:val="22"/>
          <w:szCs w:val="22"/>
        </w:rPr>
      </w:pPr>
    </w:p>
    <w:p w14:paraId="1E08B537" w14:textId="77777777" w:rsidR="004C3FD1" w:rsidRDefault="004C3FD1" w:rsidP="004C3FD1">
      <w:pPr>
        <w:pStyle w:val="Default"/>
        <w:rPr>
          <w:rFonts w:asciiTheme="minorHAnsi" w:hAnsiTheme="minorHAnsi" w:cs="Courier New"/>
          <w:bCs/>
          <w:sz w:val="22"/>
          <w:szCs w:val="22"/>
        </w:rPr>
      </w:pPr>
      <w:r w:rsidRPr="00722D3B">
        <w:rPr>
          <w:rFonts w:asciiTheme="minorHAnsi" w:hAnsiTheme="minorHAnsi" w:cs="Courier New"/>
          <w:b/>
          <w:bCs/>
          <w:sz w:val="22"/>
          <w:szCs w:val="22"/>
        </w:rPr>
        <w:t>Arbetsgivare</w:t>
      </w:r>
      <w:r w:rsidRPr="00722D3B">
        <w:rPr>
          <w:rFonts w:asciiTheme="minorHAnsi" w:hAnsiTheme="minorHAnsi" w:cs="Courier New"/>
          <w:bCs/>
          <w:sz w:val="22"/>
          <w:szCs w:val="22"/>
        </w:rPr>
        <w:t xml:space="preserve"> </w:t>
      </w:r>
      <w:r w:rsidRPr="00722D3B">
        <w:rPr>
          <w:rFonts w:asciiTheme="minorHAnsi" w:hAnsiTheme="minorHAnsi" w:cs="Courier New"/>
          <w:bCs/>
          <w:sz w:val="22"/>
          <w:szCs w:val="22"/>
        </w:rPr>
        <w:tab/>
        <w:t xml:space="preserve"> </w:t>
      </w:r>
    </w:p>
    <w:p w14:paraId="4FF82547" w14:textId="3CB87DAE" w:rsidR="004C3FD1" w:rsidRPr="00581F4B" w:rsidRDefault="004C3FD1" w:rsidP="004C3FD1">
      <w:pPr>
        <w:pStyle w:val="Default"/>
        <w:rPr>
          <w:rFonts w:asciiTheme="minorHAnsi" w:hAnsiTheme="minorHAnsi" w:cs="Courier New"/>
          <w:bCs/>
          <w:sz w:val="22"/>
          <w:szCs w:val="22"/>
        </w:rPr>
      </w:pPr>
      <w:r>
        <w:rPr>
          <w:rFonts w:asciiTheme="minorHAnsi" w:hAnsiTheme="minorHAnsi" w:cs="Courier New"/>
          <w:bCs/>
          <w:sz w:val="22"/>
          <w:szCs w:val="22"/>
        </w:rPr>
        <w:t xml:space="preserve">I de fall arbetsgivare betalar minst 50 % av de totala avgifterna, anses eleven tillhöra kategorin Arbetsgivare. </w:t>
      </w:r>
    </w:p>
    <w:p w14:paraId="7DBAF0F4" w14:textId="77777777" w:rsidR="004C3FD1" w:rsidRPr="009A33DA" w:rsidRDefault="004C3FD1" w:rsidP="004C3FD1">
      <w:pPr>
        <w:pStyle w:val="Default"/>
        <w:rPr>
          <w:rFonts w:asciiTheme="minorHAnsi" w:hAnsiTheme="minorHAnsi" w:cs="Courier New"/>
          <w:bCs/>
          <w:sz w:val="22"/>
          <w:szCs w:val="22"/>
        </w:rPr>
      </w:pPr>
    </w:p>
    <w:p w14:paraId="5A60A590" w14:textId="26A65675" w:rsidR="00581F4B" w:rsidRPr="00581F4B" w:rsidRDefault="00581F4B" w:rsidP="00581F4B">
      <w:pPr>
        <w:pStyle w:val="Default"/>
        <w:rPr>
          <w:rFonts w:asciiTheme="minorHAnsi" w:hAnsiTheme="minorHAnsi" w:cs="Courier New"/>
          <w:bCs/>
          <w:sz w:val="22"/>
          <w:szCs w:val="22"/>
        </w:rPr>
      </w:pPr>
      <w:r w:rsidRPr="00913E63">
        <w:rPr>
          <w:rFonts w:asciiTheme="minorHAnsi" w:hAnsiTheme="minorHAnsi" w:cs="Courier New"/>
          <w:b/>
          <w:bCs/>
          <w:sz w:val="22"/>
          <w:szCs w:val="22"/>
        </w:rPr>
        <w:t xml:space="preserve">Alla avgifter avser ett läsår och är angivna i svenska kronor (SEK) </w:t>
      </w:r>
      <w:r w:rsidR="004C3FD1" w:rsidRPr="009A33DA">
        <w:rPr>
          <w:rFonts w:asciiTheme="minorHAnsi" w:hAnsiTheme="minorHAnsi" w:cs="Courier New"/>
          <w:bCs/>
          <w:sz w:val="22"/>
          <w:szCs w:val="22"/>
        </w:rPr>
        <w:t xml:space="preserve"> </w:t>
      </w:r>
    </w:p>
    <w:tbl>
      <w:tblPr>
        <w:tblStyle w:val="Tabellrutnt"/>
        <w:tblW w:w="0" w:type="auto"/>
        <w:tblLook w:val="04A0" w:firstRow="1" w:lastRow="0" w:firstColumn="1" w:lastColumn="0" w:noHBand="0" w:noVBand="1"/>
      </w:tblPr>
      <w:tblGrid>
        <w:gridCol w:w="3005"/>
        <w:gridCol w:w="3006"/>
        <w:gridCol w:w="3006"/>
      </w:tblGrid>
      <w:tr w:rsidR="00581F4B" w14:paraId="7895DD47" w14:textId="77777777" w:rsidTr="00581F4B">
        <w:tc>
          <w:tcPr>
            <w:tcW w:w="3005" w:type="dxa"/>
            <w:tcBorders>
              <w:top w:val="nil"/>
              <w:left w:val="nil"/>
              <w:right w:val="nil"/>
            </w:tcBorders>
            <w:shd w:val="clear" w:color="auto" w:fill="BFBFBF" w:themeFill="background1" w:themeFillShade="BF"/>
          </w:tcPr>
          <w:p w14:paraId="03B6857E" w14:textId="77777777" w:rsidR="00581F4B" w:rsidRPr="00581F4B" w:rsidRDefault="00581F4B" w:rsidP="004C3FD1">
            <w:pPr>
              <w:pStyle w:val="Default"/>
              <w:rPr>
                <w:rFonts w:asciiTheme="minorHAnsi" w:hAnsiTheme="minorHAnsi" w:cstheme="minorHAnsi"/>
                <w:bCs/>
                <w:sz w:val="22"/>
                <w:szCs w:val="22"/>
              </w:rPr>
            </w:pPr>
          </w:p>
        </w:tc>
        <w:tc>
          <w:tcPr>
            <w:tcW w:w="3006" w:type="dxa"/>
            <w:tcBorders>
              <w:top w:val="nil"/>
              <w:left w:val="nil"/>
              <w:right w:val="nil"/>
            </w:tcBorders>
            <w:shd w:val="clear" w:color="auto" w:fill="BFBFBF" w:themeFill="background1" w:themeFillShade="BF"/>
          </w:tcPr>
          <w:p w14:paraId="0C2BE368" w14:textId="30312384" w:rsidR="00581F4B" w:rsidRPr="00581F4B" w:rsidRDefault="00581F4B" w:rsidP="004C3FD1">
            <w:pPr>
              <w:pStyle w:val="Default"/>
              <w:rPr>
                <w:rFonts w:asciiTheme="minorHAnsi" w:hAnsiTheme="minorHAnsi" w:cstheme="minorHAnsi"/>
                <w:bCs/>
                <w:sz w:val="22"/>
                <w:szCs w:val="22"/>
              </w:rPr>
            </w:pPr>
            <w:r w:rsidRPr="00581F4B">
              <w:rPr>
                <w:rFonts w:asciiTheme="minorHAnsi" w:eastAsia="Times New Roman" w:hAnsiTheme="minorHAnsi" w:cstheme="minorHAnsi"/>
                <w:b/>
                <w:sz w:val="22"/>
                <w:szCs w:val="22"/>
                <w:lang w:eastAsia="sv-SE"/>
              </w:rPr>
              <w:t>Privat</w:t>
            </w:r>
          </w:p>
        </w:tc>
        <w:tc>
          <w:tcPr>
            <w:tcW w:w="3006" w:type="dxa"/>
            <w:tcBorders>
              <w:top w:val="nil"/>
              <w:left w:val="nil"/>
              <w:right w:val="nil"/>
            </w:tcBorders>
            <w:shd w:val="clear" w:color="auto" w:fill="BFBFBF" w:themeFill="background1" w:themeFillShade="BF"/>
          </w:tcPr>
          <w:p w14:paraId="0ABFBBD7" w14:textId="49F502B2" w:rsidR="00581F4B" w:rsidRPr="00581F4B" w:rsidRDefault="00581F4B" w:rsidP="004C3FD1">
            <w:pPr>
              <w:pStyle w:val="Default"/>
              <w:rPr>
                <w:rFonts w:asciiTheme="minorHAnsi" w:hAnsiTheme="minorHAnsi" w:cstheme="minorHAnsi"/>
                <w:bCs/>
                <w:sz w:val="22"/>
                <w:szCs w:val="22"/>
              </w:rPr>
            </w:pPr>
            <w:r w:rsidRPr="00581F4B">
              <w:rPr>
                <w:rFonts w:asciiTheme="minorHAnsi" w:eastAsia="Times New Roman" w:hAnsiTheme="minorHAnsi" w:cstheme="minorHAnsi"/>
                <w:b/>
                <w:sz w:val="22"/>
                <w:szCs w:val="22"/>
                <w:lang w:eastAsia="sv-SE"/>
              </w:rPr>
              <w:t>Arbetsgivare</w:t>
            </w:r>
          </w:p>
        </w:tc>
      </w:tr>
      <w:tr w:rsidR="00581F4B" w14:paraId="3DE8D268" w14:textId="77777777" w:rsidTr="00581F4B">
        <w:tc>
          <w:tcPr>
            <w:tcW w:w="3005" w:type="dxa"/>
          </w:tcPr>
          <w:p w14:paraId="2856D326" w14:textId="479FFAB0"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Förskola</w:t>
            </w:r>
          </w:p>
        </w:tc>
        <w:tc>
          <w:tcPr>
            <w:tcW w:w="3006" w:type="dxa"/>
          </w:tcPr>
          <w:p w14:paraId="25EF1114" w14:textId="6BC822EF"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5</w:t>
            </w:r>
            <w:r w:rsidR="006F2D02">
              <w:rPr>
                <w:rFonts w:asciiTheme="minorHAnsi" w:hAnsiTheme="minorHAnsi" w:cstheme="minorHAnsi"/>
                <w:bCs/>
                <w:sz w:val="22"/>
                <w:szCs w:val="22"/>
              </w:rPr>
              <w:t xml:space="preserve">5 </w:t>
            </w:r>
            <w:r w:rsidR="009478AD">
              <w:rPr>
                <w:rFonts w:asciiTheme="minorHAnsi" w:hAnsiTheme="minorHAnsi" w:cstheme="minorHAnsi"/>
                <w:bCs/>
                <w:sz w:val="22"/>
                <w:szCs w:val="22"/>
              </w:rPr>
              <w:t>1</w:t>
            </w:r>
            <w:r w:rsidR="006F2D02">
              <w:rPr>
                <w:rFonts w:asciiTheme="minorHAnsi" w:hAnsiTheme="minorHAnsi" w:cstheme="minorHAnsi"/>
                <w:bCs/>
                <w:sz w:val="22"/>
                <w:szCs w:val="22"/>
              </w:rPr>
              <w:t>00</w:t>
            </w:r>
          </w:p>
        </w:tc>
        <w:tc>
          <w:tcPr>
            <w:tcW w:w="3006" w:type="dxa"/>
          </w:tcPr>
          <w:p w14:paraId="5F6EEF8D" w14:textId="62C52440"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7</w:t>
            </w:r>
            <w:r w:rsidR="006F2D02">
              <w:rPr>
                <w:rFonts w:asciiTheme="minorHAnsi" w:hAnsiTheme="minorHAnsi" w:cstheme="minorHAnsi"/>
                <w:bCs/>
                <w:sz w:val="22"/>
                <w:szCs w:val="22"/>
              </w:rPr>
              <w:t xml:space="preserve">9 </w:t>
            </w:r>
            <w:r w:rsidR="009478AD">
              <w:rPr>
                <w:rFonts w:asciiTheme="minorHAnsi" w:hAnsiTheme="minorHAnsi" w:cstheme="minorHAnsi"/>
                <w:bCs/>
                <w:sz w:val="22"/>
                <w:szCs w:val="22"/>
              </w:rPr>
              <w:t>2</w:t>
            </w:r>
            <w:r w:rsidR="006F2D02">
              <w:rPr>
                <w:rFonts w:asciiTheme="minorHAnsi" w:hAnsiTheme="minorHAnsi" w:cstheme="minorHAnsi"/>
                <w:bCs/>
                <w:sz w:val="22"/>
                <w:szCs w:val="22"/>
              </w:rPr>
              <w:t>00</w:t>
            </w:r>
          </w:p>
        </w:tc>
      </w:tr>
      <w:tr w:rsidR="00581F4B" w14:paraId="20BDC52A" w14:textId="77777777" w:rsidTr="00581F4B">
        <w:tc>
          <w:tcPr>
            <w:tcW w:w="3005" w:type="dxa"/>
          </w:tcPr>
          <w:p w14:paraId="27DCC5FC" w14:textId="2B6B5E9C"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Förskoleklass</w:t>
            </w:r>
          </w:p>
        </w:tc>
        <w:tc>
          <w:tcPr>
            <w:tcW w:w="3006" w:type="dxa"/>
          </w:tcPr>
          <w:p w14:paraId="5BA42518" w14:textId="78C7ABFA"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7</w:t>
            </w:r>
            <w:r w:rsidR="006F2D02">
              <w:rPr>
                <w:rFonts w:asciiTheme="minorHAnsi" w:hAnsiTheme="minorHAnsi" w:cstheme="minorHAnsi"/>
                <w:bCs/>
                <w:sz w:val="22"/>
                <w:szCs w:val="22"/>
              </w:rPr>
              <w:t xml:space="preserve">8 </w:t>
            </w:r>
            <w:r w:rsidR="009478AD">
              <w:rPr>
                <w:rFonts w:asciiTheme="minorHAnsi" w:hAnsiTheme="minorHAnsi" w:cstheme="minorHAnsi"/>
                <w:bCs/>
                <w:sz w:val="22"/>
                <w:szCs w:val="22"/>
              </w:rPr>
              <w:t>1</w:t>
            </w:r>
            <w:r w:rsidR="006F2D02">
              <w:rPr>
                <w:rFonts w:asciiTheme="minorHAnsi" w:hAnsiTheme="minorHAnsi" w:cstheme="minorHAnsi"/>
                <w:bCs/>
                <w:sz w:val="22"/>
                <w:szCs w:val="22"/>
              </w:rPr>
              <w:t>00</w:t>
            </w:r>
          </w:p>
        </w:tc>
        <w:tc>
          <w:tcPr>
            <w:tcW w:w="3006" w:type="dxa"/>
          </w:tcPr>
          <w:p w14:paraId="432FEDAC" w14:textId="40D2760C"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w:t>
            </w:r>
            <w:r w:rsidR="006F2D02">
              <w:rPr>
                <w:rFonts w:asciiTheme="minorHAnsi" w:hAnsiTheme="minorHAnsi" w:cstheme="minorHAnsi"/>
                <w:bCs/>
                <w:sz w:val="22"/>
                <w:szCs w:val="22"/>
              </w:rPr>
              <w:t xml:space="preserve">11 </w:t>
            </w:r>
            <w:r w:rsidR="009478AD">
              <w:rPr>
                <w:rFonts w:asciiTheme="minorHAnsi" w:hAnsiTheme="minorHAnsi" w:cstheme="minorHAnsi"/>
                <w:bCs/>
                <w:sz w:val="22"/>
                <w:szCs w:val="22"/>
              </w:rPr>
              <w:t>2</w:t>
            </w:r>
            <w:r w:rsidR="006F2D02">
              <w:rPr>
                <w:rFonts w:asciiTheme="minorHAnsi" w:hAnsiTheme="minorHAnsi" w:cstheme="minorHAnsi"/>
                <w:bCs/>
                <w:sz w:val="22"/>
                <w:szCs w:val="22"/>
              </w:rPr>
              <w:t>00</w:t>
            </w:r>
          </w:p>
        </w:tc>
      </w:tr>
      <w:tr w:rsidR="00581F4B" w14:paraId="63EDECC2" w14:textId="77777777" w:rsidTr="00581F4B">
        <w:tc>
          <w:tcPr>
            <w:tcW w:w="3005" w:type="dxa"/>
          </w:tcPr>
          <w:p w14:paraId="2B41A264" w14:textId="7B383AC0"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 xml:space="preserve">Grundskola </w:t>
            </w:r>
            <w:proofErr w:type="gramStart"/>
            <w:r w:rsidRPr="00581F4B">
              <w:rPr>
                <w:rFonts w:asciiTheme="minorHAnsi" w:hAnsiTheme="minorHAnsi" w:cstheme="minorHAnsi"/>
                <w:b/>
                <w:bCs/>
                <w:sz w:val="22"/>
                <w:szCs w:val="22"/>
              </w:rPr>
              <w:t>1-3</w:t>
            </w:r>
            <w:proofErr w:type="gramEnd"/>
          </w:p>
        </w:tc>
        <w:tc>
          <w:tcPr>
            <w:tcW w:w="3006" w:type="dxa"/>
          </w:tcPr>
          <w:p w14:paraId="0FFFB0C5" w14:textId="4A25D78D"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8</w:t>
            </w:r>
            <w:r w:rsidR="006F2D02">
              <w:rPr>
                <w:rFonts w:asciiTheme="minorHAnsi" w:hAnsiTheme="minorHAnsi" w:cstheme="minorHAnsi"/>
                <w:bCs/>
                <w:sz w:val="22"/>
                <w:szCs w:val="22"/>
              </w:rPr>
              <w:t>2</w:t>
            </w:r>
            <w:r w:rsidR="00581F4B" w:rsidRPr="00581F4B">
              <w:rPr>
                <w:rFonts w:asciiTheme="minorHAnsi" w:hAnsiTheme="minorHAnsi" w:cstheme="minorHAnsi"/>
                <w:bCs/>
                <w:sz w:val="22"/>
                <w:szCs w:val="22"/>
              </w:rPr>
              <w:t xml:space="preserve"> </w:t>
            </w:r>
            <w:r w:rsidR="009478AD">
              <w:rPr>
                <w:rFonts w:asciiTheme="minorHAnsi" w:hAnsiTheme="minorHAnsi" w:cstheme="minorHAnsi"/>
                <w:bCs/>
                <w:sz w:val="22"/>
                <w:szCs w:val="22"/>
              </w:rPr>
              <w:t>6</w:t>
            </w:r>
            <w:r w:rsidR="00581F4B" w:rsidRPr="00581F4B">
              <w:rPr>
                <w:rFonts w:asciiTheme="minorHAnsi" w:hAnsiTheme="minorHAnsi" w:cstheme="minorHAnsi"/>
                <w:bCs/>
                <w:sz w:val="22"/>
                <w:szCs w:val="22"/>
              </w:rPr>
              <w:t>00</w:t>
            </w:r>
          </w:p>
        </w:tc>
        <w:tc>
          <w:tcPr>
            <w:tcW w:w="3006" w:type="dxa"/>
          </w:tcPr>
          <w:p w14:paraId="5F2D3242" w14:textId="1D9F78F5"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11</w:t>
            </w:r>
            <w:r w:rsidR="006F2D02">
              <w:rPr>
                <w:rFonts w:asciiTheme="minorHAnsi" w:hAnsiTheme="minorHAnsi" w:cstheme="minorHAnsi"/>
                <w:bCs/>
                <w:sz w:val="22"/>
                <w:szCs w:val="22"/>
              </w:rPr>
              <w:t>8 2</w:t>
            </w:r>
            <w:r w:rsidR="00581F4B" w:rsidRPr="00581F4B">
              <w:rPr>
                <w:rFonts w:asciiTheme="minorHAnsi" w:hAnsiTheme="minorHAnsi" w:cstheme="minorHAnsi"/>
                <w:bCs/>
                <w:sz w:val="22"/>
                <w:szCs w:val="22"/>
              </w:rPr>
              <w:t>00</w:t>
            </w:r>
          </w:p>
        </w:tc>
      </w:tr>
      <w:tr w:rsidR="00581F4B" w14:paraId="1DEB2DAF" w14:textId="77777777" w:rsidTr="00581F4B">
        <w:tc>
          <w:tcPr>
            <w:tcW w:w="3005" w:type="dxa"/>
          </w:tcPr>
          <w:p w14:paraId="39A0C610" w14:textId="2094ED32"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 xml:space="preserve">Grundskola </w:t>
            </w:r>
            <w:proofErr w:type="gramStart"/>
            <w:r w:rsidRPr="00581F4B">
              <w:rPr>
                <w:rFonts w:asciiTheme="minorHAnsi" w:hAnsiTheme="minorHAnsi" w:cstheme="minorHAnsi"/>
                <w:b/>
                <w:bCs/>
                <w:sz w:val="22"/>
                <w:szCs w:val="22"/>
              </w:rPr>
              <w:t>4-6</w:t>
            </w:r>
            <w:proofErr w:type="gramEnd"/>
            <w:r w:rsidRPr="00581F4B">
              <w:rPr>
                <w:rFonts w:asciiTheme="minorHAnsi" w:hAnsiTheme="minorHAnsi" w:cstheme="minorHAnsi"/>
                <w:b/>
                <w:bCs/>
                <w:sz w:val="22"/>
                <w:szCs w:val="22"/>
              </w:rPr>
              <w:t xml:space="preserve"> </w:t>
            </w:r>
          </w:p>
        </w:tc>
        <w:tc>
          <w:tcPr>
            <w:tcW w:w="3006" w:type="dxa"/>
          </w:tcPr>
          <w:p w14:paraId="67DB29C1" w14:textId="38F68313"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8</w:t>
            </w:r>
            <w:r w:rsidR="006F2D02">
              <w:rPr>
                <w:rFonts w:asciiTheme="minorHAnsi" w:hAnsiTheme="minorHAnsi" w:cstheme="minorHAnsi"/>
                <w:bCs/>
                <w:sz w:val="22"/>
                <w:szCs w:val="22"/>
              </w:rPr>
              <w:t>8 3</w:t>
            </w:r>
            <w:r w:rsidR="00581F4B" w:rsidRPr="00581F4B">
              <w:rPr>
                <w:rFonts w:asciiTheme="minorHAnsi" w:hAnsiTheme="minorHAnsi" w:cstheme="minorHAnsi"/>
                <w:bCs/>
                <w:sz w:val="22"/>
                <w:szCs w:val="22"/>
              </w:rPr>
              <w:t>00</w:t>
            </w:r>
          </w:p>
        </w:tc>
        <w:tc>
          <w:tcPr>
            <w:tcW w:w="3006" w:type="dxa"/>
          </w:tcPr>
          <w:p w14:paraId="5DDDB810" w14:textId="76921710"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12</w:t>
            </w:r>
            <w:r w:rsidR="006F2D02">
              <w:rPr>
                <w:rFonts w:asciiTheme="minorHAnsi" w:hAnsiTheme="minorHAnsi" w:cstheme="minorHAnsi"/>
                <w:bCs/>
                <w:sz w:val="22"/>
                <w:szCs w:val="22"/>
              </w:rPr>
              <w:t>6 2</w:t>
            </w:r>
            <w:r w:rsidR="00581F4B" w:rsidRPr="00581F4B">
              <w:rPr>
                <w:rFonts w:asciiTheme="minorHAnsi" w:hAnsiTheme="minorHAnsi" w:cstheme="minorHAnsi"/>
                <w:bCs/>
                <w:sz w:val="22"/>
                <w:szCs w:val="22"/>
              </w:rPr>
              <w:t>00</w:t>
            </w:r>
          </w:p>
        </w:tc>
      </w:tr>
      <w:tr w:rsidR="00581F4B" w14:paraId="30DE25AC" w14:textId="77777777" w:rsidTr="00581F4B">
        <w:tc>
          <w:tcPr>
            <w:tcW w:w="3005" w:type="dxa"/>
          </w:tcPr>
          <w:p w14:paraId="62444D51" w14:textId="2B37CA53"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 xml:space="preserve">Grundskola </w:t>
            </w:r>
            <w:proofErr w:type="gramStart"/>
            <w:r w:rsidRPr="00581F4B">
              <w:rPr>
                <w:rFonts w:asciiTheme="minorHAnsi" w:hAnsiTheme="minorHAnsi" w:cstheme="minorHAnsi"/>
                <w:b/>
                <w:bCs/>
                <w:sz w:val="22"/>
                <w:szCs w:val="22"/>
              </w:rPr>
              <w:t>7-9</w:t>
            </w:r>
            <w:proofErr w:type="gramEnd"/>
          </w:p>
        </w:tc>
        <w:tc>
          <w:tcPr>
            <w:tcW w:w="3006" w:type="dxa"/>
          </w:tcPr>
          <w:p w14:paraId="715705D9" w14:textId="12ACCEE4"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9</w:t>
            </w:r>
            <w:r w:rsidR="006F2D02">
              <w:rPr>
                <w:rFonts w:asciiTheme="minorHAnsi" w:hAnsiTheme="minorHAnsi" w:cstheme="minorHAnsi"/>
                <w:bCs/>
                <w:sz w:val="22"/>
                <w:szCs w:val="22"/>
              </w:rPr>
              <w:t xml:space="preserve">5 </w:t>
            </w:r>
            <w:r w:rsidR="009478AD">
              <w:rPr>
                <w:rFonts w:asciiTheme="minorHAnsi" w:hAnsiTheme="minorHAnsi" w:cstheme="minorHAnsi"/>
                <w:bCs/>
                <w:sz w:val="22"/>
                <w:szCs w:val="22"/>
              </w:rPr>
              <w:t>3</w:t>
            </w:r>
            <w:r w:rsidR="00581F4B" w:rsidRPr="00581F4B">
              <w:rPr>
                <w:rFonts w:asciiTheme="minorHAnsi" w:hAnsiTheme="minorHAnsi" w:cstheme="minorHAnsi"/>
                <w:bCs/>
                <w:sz w:val="22"/>
                <w:szCs w:val="22"/>
              </w:rPr>
              <w:t>00</w:t>
            </w:r>
          </w:p>
        </w:tc>
        <w:tc>
          <w:tcPr>
            <w:tcW w:w="3006" w:type="dxa"/>
          </w:tcPr>
          <w:p w14:paraId="3288457A" w14:textId="6A875FCB"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13</w:t>
            </w:r>
            <w:r w:rsidR="006F2D02">
              <w:rPr>
                <w:rFonts w:asciiTheme="minorHAnsi" w:hAnsiTheme="minorHAnsi" w:cstheme="minorHAnsi"/>
                <w:bCs/>
                <w:sz w:val="22"/>
                <w:szCs w:val="22"/>
              </w:rPr>
              <w:t xml:space="preserve">6 </w:t>
            </w:r>
            <w:r w:rsidR="009478AD">
              <w:rPr>
                <w:rFonts w:asciiTheme="minorHAnsi" w:hAnsiTheme="minorHAnsi" w:cstheme="minorHAnsi"/>
                <w:bCs/>
                <w:sz w:val="22"/>
                <w:szCs w:val="22"/>
              </w:rPr>
              <w:t>5</w:t>
            </w:r>
            <w:r w:rsidR="00581F4B" w:rsidRPr="00581F4B">
              <w:rPr>
                <w:rFonts w:asciiTheme="minorHAnsi" w:hAnsiTheme="minorHAnsi" w:cstheme="minorHAnsi"/>
                <w:bCs/>
                <w:sz w:val="22"/>
                <w:szCs w:val="22"/>
              </w:rPr>
              <w:t>00</w:t>
            </w:r>
          </w:p>
        </w:tc>
      </w:tr>
      <w:tr w:rsidR="00581F4B" w14:paraId="5DBD889F" w14:textId="77777777" w:rsidTr="00581F4B">
        <w:tc>
          <w:tcPr>
            <w:tcW w:w="3005" w:type="dxa"/>
          </w:tcPr>
          <w:p w14:paraId="16A6D77F" w14:textId="13BC6175" w:rsidR="00581F4B" w:rsidRPr="00581F4B" w:rsidRDefault="00581F4B" w:rsidP="004C3FD1">
            <w:pPr>
              <w:pStyle w:val="Default"/>
              <w:rPr>
                <w:rFonts w:asciiTheme="minorHAnsi" w:hAnsiTheme="minorHAnsi" w:cstheme="minorHAnsi"/>
                <w:b/>
                <w:bCs/>
                <w:sz w:val="22"/>
                <w:szCs w:val="22"/>
              </w:rPr>
            </w:pPr>
            <w:r w:rsidRPr="00581F4B">
              <w:rPr>
                <w:rFonts w:asciiTheme="minorHAnsi" w:hAnsiTheme="minorHAnsi" w:cstheme="minorHAnsi"/>
                <w:b/>
                <w:bCs/>
                <w:sz w:val="22"/>
                <w:szCs w:val="22"/>
              </w:rPr>
              <w:t>Gymnasiet</w:t>
            </w:r>
          </w:p>
        </w:tc>
        <w:tc>
          <w:tcPr>
            <w:tcW w:w="3006" w:type="dxa"/>
          </w:tcPr>
          <w:p w14:paraId="19A5CEBF" w14:textId="1DC58175"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10</w:t>
            </w:r>
            <w:r w:rsidR="006F2D02">
              <w:rPr>
                <w:rFonts w:asciiTheme="minorHAnsi" w:hAnsiTheme="minorHAnsi" w:cstheme="minorHAnsi"/>
                <w:bCs/>
                <w:sz w:val="22"/>
                <w:szCs w:val="22"/>
              </w:rPr>
              <w:t>5 5</w:t>
            </w:r>
            <w:r w:rsidR="00581F4B" w:rsidRPr="00581F4B">
              <w:rPr>
                <w:rFonts w:asciiTheme="minorHAnsi" w:hAnsiTheme="minorHAnsi" w:cstheme="minorHAnsi"/>
                <w:bCs/>
                <w:sz w:val="22"/>
                <w:szCs w:val="22"/>
              </w:rPr>
              <w:t>00</w:t>
            </w:r>
          </w:p>
        </w:tc>
        <w:tc>
          <w:tcPr>
            <w:tcW w:w="3006" w:type="dxa"/>
          </w:tcPr>
          <w:p w14:paraId="08F9444A" w14:textId="362D679D" w:rsidR="00581F4B" w:rsidRPr="00581F4B" w:rsidRDefault="00B40AF1" w:rsidP="004C3FD1">
            <w:pPr>
              <w:pStyle w:val="Default"/>
              <w:rPr>
                <w:rFonts w:asciiTheme="minorHAnsi" w:hAnsiTheme="minorHAnsi" w:cstheme="minorHAnsi"/>
                <w:bCs/>
                <w:sz w:val="22"/>
                <w:szCs w:val="22"/>
              </w:rPr>
            </w:pPr>
            <w:r>
              <w:rPr>
                <w:rFonts w:asciiTheme="minorHAnsi" w:hAnsiTheme="minorHAnsi" w:cstheme="minorHAnsi"/>
                <w:bCs/>
                <w:sz w:val="22"/>
                <w:szCs w:val="22"/>
              </w:rPr>
              <w:t>1</w:t>
            </w:r>
            <w:r w:rsidR="006F2D02">
              <w:rPr>
                <w:rFonts w:asciiTheme="minorHAnsi" w:hAnsiTheme="minorHAnsi" w:cstheme="minorHAnsi"/>
                <w:bCs/>
                <w:sz w:val="22"/>
                <w:szCs w:val="22"/>
              </w:rPr>
              <w:t>50 3</w:t>
            </w:r>
            <w:r w:rsidR="00581F4B" w:rsidRPr="00581F4B">
              <w:rPr>
                <w:rFonts w:asciiTheme="minorHAnsi" w:hAnsiTheme="minorHAnsi" w:cstheme="minorHAnsi"/>
                <w:bCs/>
                <w:sz w:val="22"/>
                <w:szCs w:val="22"/>
              </w:rPr>
              <w:t>00</w:t>
            </w:r>
          </w:p>
        </w:tc>
      </w:tr>
    </w:tbl>
    <w:p w14:paraId="142F79F2" w14:textId="6A74FE28" w:rsidR="004C3FD1" w:rsidRPr="009A33DA" w:rsidRDefault="004C3FD1" w:rsidP="004C3FD1">
      <w:pPr>
        <w:pStyle w:val="Default"/>
        <w:rPr>
          <w:rFonts w:asciiTheme="minorHAnsi" w:hAnsiTheme="minorHAnsi" w:cs="Courier New"/>
          <w:bCs/>
          <w:sz w:val="22"/>
          <w:szCs w:val="22"/>
        </w:rPr>
      </w:pPr>
    </w:p>
    <w:p w14:paraId="629091DA" w14:textId="2FF1BEF0" w:rsidR="00581F4B" w:rsidRPr="000E071D" w:rsidRDefault="00581F4B" w:rsidP="00581F4B">
      <w:pPr>
        <w:pStyle w:val="Default"/>
        <w:rPr>
          <w:rFonts w:asciiTheme="minorHAnsi" w:hAnsiTheme="minorHAnsi" w:cs="Courier New"/>
          <w:bCs/>
          <w:sz w:val="22"/>
          <w:szCs w:val="22"/>
        </w:rPr>
      </w:pPr>
      <w:r>
        <w:rPr>
          <w:rFonts w:asciiTheme="minorHAnsi" w:hAnsiTheme="minorHAnsi" w:cs="Courier New"/>
          <w:b/>
          <w:bCs/>
          <w:sz w:val="22"/>
          <w:szCs w:val="22"/>
        </w:rPr>
        <w:t>R</w:t>
      </w:r>
      <w:r w:rsidRPr="009A33DA">
        <w:rPr>
          <w:rFonts w:asciiTheme="minorHAnsi" w:hAnsiTheme="minorHAnsi" w:cs="Courier New"/>
          <w:b/>
          <w:bCs/>
          <w:sz w:val="22"/>
          <w:szCs w:val="22"/>
        </w:rPr>
        <w:t>abatt</w:t>
      </w:r>
      <w:r>
        <w:rPr>
          <w:rFonts w:asciiTheme="minorHAnsi" w:hAnsiTheme="minorHAnsi" w:cs="Courier New"/>
          <w:b/>
          <w:bCs/>
          <w:sz w:val="22"/>
          <w:szCs w:val="22"/>
        </w:rPr>
        <w:t xml:space="preserve"> på skol</w:t>
      </w:r>
      <w:r w:rsidRPr="00C42AEA">
        <w:rPr>
          <w:rFonts w:asciiTheme="minorHAnsi" w:hAnsiTheme="minorHAnsi" w:cs="Courier New"/>
          <w:b/>
          <w:bCs/>
          <w:sz w:val="22"/>
          <w:szCs w:val="22"/>
        </w:rPr>
        <w:t>avgiften</w:t>
      </w:r>
    </w:p>
    <w:p w14:paraId="1F6CA4D6" w14:textId="1DC574EA" w:rsidR="004C3FD1" w:rsidRPr="00581F4B" w:rsidRDefault="00581F4B" w:rsidP="00581F4B">
      <w:pPr>
        <w:pStyle w:val="Default"/>
        <w:rPr>
          <w:rFonts w:asciiTheme="minorHAnsi" w:hAnsiTheme="minorHAnsi" w:cs="Courier New"/>
          <w:bCs/>
          <w:sz w:val="22"/>
          <w:szCs w:val="22"/>
        </w:rPr>
      </w:pPr>
      <w:r w:rsidRPr="009A33DA">
        <w:rPr>
          <w:rFonts w:asciiTheme="minorHAnsi" w:hAnsiTheme="minorHAnsi" w:cs="Courier New"/>
          <w:bCs/>
          <w:sz w:val="22"/>
          <w:szCs w:val="22"/>
        </w:rPr>
        <w:t xml:space="preserve">I de fall då </w:t>
      </w:r>
      <w:r>
        <w:rPr>
          <w:rFonts w:asciiTheme="minorHAnsi" w:hAnsiTheme="minorHAnsi" w:cs="Courier New"/>
          <w:bCs/>
          <w:sz w:val="22"/>
          <w:szCs w:val="22"/>
        </w:rPr>
        <w:t xml:space="preserve">eleven anses tillhöra kategorin Privat kan rabatt erhållas, enligt tabell nedan. Principen avser hela läsår med start i augusti. </w:t>
      </w:r>
      <w:r w:rsidRPr="009A33DA">
        <w:rPr>
          <w:rFonts w:asciiTheme="minorHAnsi" w:hAnsiTheme="minorHAnsi" w:cs="Courier New"/>
          <w:bCs/>
          <w:sz w:val="22"/>
          <w:szCs w:val="22"/>
        </w:rPr>
        <w:t>Det äldsta barnet betraktas alltid som barn ett</w:t>
      </w:r>
      <w:r>
        <w:rPr>
          <w:rFonts w:asciiTheme="minorHAnsi" w:hAnsiTheme="minorHAnsi" w:cs="Courier New"/>
          <w:bCs/>
          <w:sz w:val="22"/>
          <w:szCs w:val="22"/>
        </w:rPr>
        <w:t xml:space="preserve">. </w:t>
      </w:r>
      <w:bookmarkStart w:id="0" w:name="_Hlk86156413"/>
      <w:r w:rsidR="00342A06" w:rsidRPr="008605A7">
        <w:rPr>
          <w:rFonts w:asciiTheme="minorHAnsi" w:hAnsiTheme="minorHAnsi" w:cs="Courier New"/>
          <w:bCs/>
          <w:sz w:val="22"/>
          <w:szCs w:val="22"/>
        </w:rPr>
        <w:t xml:space="preserve">Denna rabatt omfattar endast </w:t>
      </w:r>
      <w:r w:rsidR="002C4A49">
        <w:rPr>
          <w:rFonts w:asciiTheme="minorHAnsi" w:hAnsiTheme="minorHAnsi" w:cs="Courier New"/>
          <w:bCs/>
          <w:sz w:val="22"/>
          <w:szCs w:val="22"/>
        </w:rPr>
        <w:t>dag</w:t>
      </w:r>
      <w:r w:rsidR="00342A06" w:rsidRPr="008605A7">
        <w:rPr>
          <w:rFonts w:asciiTheme="minorHAnsi" w:hAnsiTheme="minorHAnsi" w:cs="Courier New"/>
          <w:bCs/>
          <w:sz w:val="22"/>
          <w:szCs w:val="22"/>
        </w:rPr>
        <w:t>elever boende</w:t>
      </w:r>
      <w:r w:rsidR="002B3C8E" w:rsidRPr="008605A7">
        <w:rPr>
          <w:rFonts w:asciiTheme="minorHAnsi" w:hAnsiTheme="minorHAnsi" w:cs="Courier New"/>
          <w:bCs/>
          <w:sz w:val="22"/>
          <w:szCs w:val="22"/>
        </w:rPr>
        <w:t xml:space="preserve"> med sin familj </w:t>
      </w:r>
      <w:r w:rsidR="002C4A49">
        <w:rPr>
          <w:rFonts w:asciiTheme="minorHAnsi" w:hAnsiTheme="minorHAnsi" w:cs="Courier New"/>
          <w:bCs/>
          <w:sz w:val="22"/>
          <w:szCs w:val="22"/>
        </w:rPr>
        <w:t>i Kenya</w:t>
      </w:r>
      <w:r w:rsidR="00342A06" w:rsidRPr="008605A7">
        <w:rPr>
          <w:rFonts w:asciiTheme="minorHAnsi" w:hAnsiTheme="minorHAnsi" w:cs="Courier New"/>
          <w:bCs/>
          <w:sz w:val="22"/>
          <w:szCs w:val="22"/>
        </w:rPr>
        <w:t>.</w:t>
      </w:r>
      <w:r>
        <w:rPr>
          <w:rFonts w:asciiTheme="minorHAnsi" w:hAnsiTheme="minorHAnsi" w:cs="Courier New"/>
          <w:bCs/>
          <w:sz w:val="22"/>
          <w:szCs w:val="22"/>
        </w:rPr>
        <w:br/>
      </w:r>
      <w:bookmarkEnd w:id="0"/>
    </w:p>
    <w:tbl>
      <w:tblPr>
        <w:tblStyle w:val="Tabellrutnt"/>
        <w:tblW w:w="0" w:type="auto"/>
        <w:tblInd w:w="-5" w:type="dxa"/>
        <w:tblLook w:val="04A0" w:firstRow="1" w:lastRow="0" w:firstColumn="1" w:lastColumn="0" w:noHBand="0" w:noVBand="1"/>
      </w:tblPr>
      <w:tblGrid>
        <w:gridCol w:w="1276"/>
        <w:gridCol w:w="1169"/>
        <w:gridCol w:w="1170"/>
        <w:gridCol w:w="1169"/>
        <w:gridCol w:w="1170"/>
      </w:tblGrid>
      <w:tr w:rsidR="004C3FD1" w:rsidRPr="009A33DA" w14:paraId="34EF2FA6" w14:textId="77777777" w:rsidTr="00581F4B">
        <w:tc>
          <w:tcPr>
            <w:tcW w:w="1276" w:type="dxa"/>
            <w:vAlign w:val="center"/>
          </w:tcPr>
          <w:p w14:paraId="25FC789D" w14:textId="77777777" w:rsidR="004C3FD1" w:rsidRPr="009A33DA" w:rsidRDefault="004C3FD1" w:rsidP="009236B2">
            <w:pPr>
              <w:rPr>
                <w:rFonts w:cs="Courier New"/>
              </w:rPr>
            </w:pPr>
            <w:r w:rsidRPr="009A33DA">
              <w:rPr>
                <w:rFonts w:cs="Courier New"/>
              </w:rPr>
              <w:t xml:space="preserve">Antal </w:t>
            </w:r>
            <w:r>
              <w:rPr>
                <w:rFonts w:cs="Courier New"/>
              </w:rPr>
              <w:t>Läså</w:t>
            </w:r>
            <w:r w:rsidRPr="009A33DA">
              <w:rPr>
                <w:rFonts w:cs="Courier New"/>
              </w:rPr>
              <w:t>r</w:t>
            </w:r>
          </w:p>
        </w:tc>
        <w:tc>
          <w:tcPr>
            <w:tcW w:w="1169" w:type="dxa"/>
            <w:vAlign w:val="center"/>
          </w:tcPr>
          <w:p w14:paraId="61ABF4D4" w14:textId="77777777" w:rsidR="004C3FD1" w:rsidRPr="009A33DA" w:rsidRDefault="004C3FD1" w:rsidP="009236B2">
            <w:pPr>
              <w:rPr>
                <w:rFonts w:cs="Courier New"/>
              </w:rPr>
            </w:pPr>
            <w:r w:rsidRPr="009A33DA">
              <w:rPr>
                <w:rFonts w:cs="Courier New"/>
              </w:rPr>
              <w:t>Barn ett</w:t>
            </w:r>
          </w:p>
        </w:tc>
        <w:tc>
          <w:tcPr>
            <w:tcW w:w="1170" w:type="dxa"/>
            <w:vAlign w:val="center"/>
          </w:tcPr>
          <w:p w14:paraId="1CDC4208" w14:textId="77777777" w:rsidR="004C3FD1" w:rsidRPr="009A33DA" w:rsidRDefault="004C3FD1" w:rsidP="009236B2">
            <w:pPr>
              <w:rPr>
                <w:rFonts w:cs="Courier New"/>
              </w:rPr>
            </w:pPr>
            <w:r w:rsidRPr="009A33DA">
              <w:rPr>
                <w:rFonts w:cs="Courier New"/>
              </w:rPr>
              <w:t>Barn två</w:t>
            </w:r>
          </w:p>
        </w:tc>
        <w:tc>
          <w:tcPr>
            <w:tcW w:w="1169" w:type="dxa"/>
            <w:vAlign w:val="center"/>
          </w:tcPr>
          <w:p w14:paraId="48DDFEA7" w14:textId="77777777" w:rsidR="004C3FD1" w:rsidRPr="009A33DA" w:rsidRDefault="004C3FD1" w:rsidP="009236B2">
            <w:pPr>
              <w:rPr>
                <w:rFonts w:cs="Courier New"/>
              </w:rPr>
            </w:pPr>
            <w:r w:rsidRPr="009A33DA">
              <w:rPr>
                <w:rFonts w:cs="Courier New"/>
              </w:rPr>
              <w:t>Barn tre</w:t>
            </w:r>
          </w:p>
        </w:tc>
        <w:tc>
          <w:tcPr>
            <w:tcW w:w="1170" w:type="dxa"/>
            <w:vAlign w:val="center"/>
          </w:tcPr>
          <w:p w14:paraId="077F2D08" w14:textId="77777777" w:rsidR="004C3FD1" w:rsidRPr="009A33DA" w:rsidRDefault="004C3FD1" w:rsidP="009236B2">
            <w:pPr>
              <w:rPr>
                <w:rFonts w:cs="Courier New"/>
              </w:rPr>
            </w:pPr>
            <w:r w:rsidRPr="009A33DA">
              <w:rPr>
                <w:rFonts w:cs="Courier New"/>
              </w:rPr>
              <w:t>Barn fyra</w:t>
            </w:r>
          </w:p>
        </w:tc>
      </w:tr>
      <w:tr w:rsidR="004C3FD1" w:rsidRPr="009A33DA" w14:paraId="49943861" w14:textId="77777777" w:rsidTr="00581F4B">
        <w:tc>
          <w:tcPr>
            <w:tcW w:w="1276" w:type="dxa"/>
          </w:tcPr>
          <w:p w14:paraId="5703BF6E" w14:textId="77777777" w:rsidR="004C3FD1" w:rsidRPr="009A33DA" w:rsidRDefault="004C3FD1" w:rsidP="009236B2">
            <w:pPr>
              <w:rPr>
                <w:rFonts w:cs="Courier New"/>
              </w:rPr>
            </w:pPr>
            <w:r w:rsidRPr="009A33DA">
              <w:rPr>
                <w:rFonts w:cs="Courier New"/>
              </w:rPr>
              <w:t>1</w:t>
            </w:r>
          </w:p>
        </w:tc>
        <w:tc>
          <w:tcPr>
            <w:tcW w:w="1169" w:type="dxa"/>
          </w:tcPr>
          <w:p w14:paraId="45D3CDC8" w14:textId="77777777" w:rsidR="004C3FD1" w:rsidRPr="009A33DA" w:rsidRDefault="004C3FD1" w:rsidP="009236B2">
            <w:pPr>
              <w:rPr>
                <w:rFonts w:cs="Courier New"/>
              </w:rPr>
            </w:pPr>
            <w:r w:rsidRPr="009A33DA">
              <w:rPr>
                <w:rFonts w:cs="Courier New"/>
              </w:rPr>
              <w:t>0%</w:t>
            </w:r>
          </w:p>
        </w:tc>
        <w:tc>
          <w:tcPr>
            <w:tcW w:w="1170" w:type="dxa"/>
          </w:tcPr>
          <w:p w14:paraId="698A3DEE" w14:textId="77777777" w:rsidR="004C3FD1" w:rsidRPr="009A33DA" w:rsidRDefault="004C3FD1" w:rsidP="009236B2">
            <w:pPr>
              <w:rPr>
                <w:rFonts w:cs="Courier New"/>
              </w:rPr>
            </w:pPr>
            <w:r w:rsidRPr="009A33DA">
              <w:rPr>
                <w:rFonts w:cs="Courier New"/>
              </w:rPr>
              <w:t>10%</w:t>
            </w:r>
          </w:p>
        </w:tc>
        <w:tc>
          <w:tcPr>
            <w:tcW w:w="1169" w:type="dxa"/>
          </w:tcPr>
          <w:p w14:paraId="7776D037" w14:textId="77777777" w:rsidR="004C3FD1" w:rsidRPr="009A33DA" w:rsidRDefault="004C3FD1" w:rsidP="009236B2">
            <w:pPr>
              <w:rPr>
                <w:rFonts w:cs="Courier New"/>
              </w:rPr>
            </w:pPr>
            <w:r w:rsidRPr="009A33DA">
              <w:rPr>
                <w:rFonts w:cs="Courier New"/>
              </w:rPr>
              <w:t>15%</w:t>
            </w:r>
          </w:p>
        </w:tc>
        <w:tc>
          <w:tcPr>
            <w:tcW w:w="1170" w:type="dxa"/>
          </w:tcPr>
          <w:p w14:paraId="241EB861" w14:textId="77777777" w:rsidR="004C3FD1" w:rsidRPr="009A33DA" w:rsidRDefault="004C3FD1" w:rsidP="009236B2">
            <w:pPr>
              <w:rPr>
                <w:rFonts w:cs="Courier New"/>
              </w:rPr>
            </w:pPr>
            <w:r w:rsidRPr="009A33DA">
              <w:rPr>
                <w:rFonts w:cs="Courier New"/>
              </w:rPr>
              <w:t>20%</w:t>
            </w:r>
          </w:p>
        </w:tc>
      </w:tr>
      <w:tr w:rsidR="004C3FD1" w:rsidRPr="009A33DA" w14:paraId="1F7DD3DB" w14:textId="77777777" w:rsidTr="00581F4B">
        <w:tc>
          <w:tcPr>
            <w:tcW w:w="1276" w:type="dxa"/>
          </w:tcPr>
          <w:p w14:paraId="5643C498" w14:textId="77777777" w:rsidR="004C3FD1" w:rsidRPr="009A33DA" w:rsidRDefault="004C3FD1" w:rsidP="009236B2">
            <w:pPr>
              <w:rPr>
                <w:rFonts w:cs="Courier New"/>
              </w:rPr>
            </w:pPr>
            <w:r w:rsidRPr="009A33DA">
              <w:rPr>
                <w:rFonts w:cs="Courier New"/>
              </w:rPr>
              <w:t>2</w:t>
            </w:r>
          </w:p>
        </w:tc>
        <w:tc>
          <w:tcPr>
            <w:tcW w:w="1169" w:type="dxa"/>
          </w:tcPr>
          <w:p w14:paraId="00D9CF84" w14:textId="77777777" w:rsidR="004C3FD1" w:rsidRPr="009A33DA" w:rsidRDefault="004C3FD1" w:rsidP="009236B2">
            <w:pPr>
              <w:rPr>
                <w:rFonts w:cs="Courier New"/>
              </w:rPr>
            </w:pPr>
            <w:r w:rsidRPr="009A33DA">
              <w:rPr>
                <w:rFonts w:cs="Courier New"/>
              </w:rPr>
              <w:t>5%</w:t>
            </w:r>
          </w:p>
        </w:tc>
        <w:tc>
          <w:tcPr>
            <w:tcW w:w="1170" w:type="dxa"/>
          </w:tcPr>
          <w:p w14:paraId="3EFABBB1" w14:textId="77777777" w:rsidR="004C3FD1" w:rsidRPr="009A33DA" w:rsidRDefault="004C3FD1" w:rsidP="009236B2">
            <w:pPr>
              <w:rPr>
                <w:rFonts w:cs="Courier New"/>
              </w:rPr>
            </w:pPr>
            <w:r w:rsidRPr="009A33DA">
              <w:rPr>
                <w:rFonts w:cs="Courier New"/>
              </w:rPr>
              <w:t>15%</w:t>
            </w:r>
          </w:p>
        </w:tc>
        <w:tc>
          <w:tcPr>
            <w:tcW w:w="1169" w:type="dxa"/>
          </w:tcPr>
          <w:p w14:paraId="33FF4CBF" w14:textId="77777777" w:rsidR="004C3FD1" w:rsidRPr="009A33DA" w:rsidRDefault="004C3FD1" w:rsidP="009236B2">
            <w:pPr>
              <w:rPr>
                <w:rFonts w:cs="Courier New"/>
              </w:rPr>
            </w:pPr>
            <w:r w:rsidRPr="009A33DA">
              <w:rPr>
                <w:rFonts w:cs="Courier New"/>
              </w:rPr>
              <w:t>20%</w:t>
            </w:r>
          </w:p>
        </w:tc>
        <w:tc>
          <w:tcPr>
            <w:tcW w:w="1170" w:type="dxa"/>
          </w:tcPr>
          <w:p w14:paraId="642FF95A" w14:textId="77777777" w:rsidR="004C3FD1" w:rsidRPr="009A33DA" w:rsidRDefault="004C3FD1" w:rsidP="009236B2">
            <w:pPr>
              <w:rPr>
                <w:rFonts w:cs="Courier New"/>
              </w:rPr>
            </w:pPr>
            <w:r w:rsidRPr="009A33DA">
              <w:rPr>
                <w:rFonts w:cs="Courier New"/>
              </w:rPr>
              <w:t>25%</w:t>
            </w:r>
          </w:p>
        </w:tc>
      </w:tr>
      <w:tr w:rsidR="004C3FD1" w:rsidRPr="009A33DA" w14:paraId="3CA789C5" w14:textId="77777777" w:rsidTr="00581F4B">
        <w:tc>
          <w:tcPr>
            <w:tcW w:w="1276" w:type="dxa"/>
          </w:tcPr>
          <w:p w14:paraId="39352A16" w14:textId="77777777" w:rsidR="004C3FD1" w:rsidRPr="009A33DA" w:rsidRDefault="004C3FD1" w:rsidP="009236B2">
            <w:pPr>
              <w:rPr>
                <w:rFonts w:cs="Courier New"/>
              </w:rPr>
            </w:pPr>
            <w:r w:rsidRPr="009A33DA">
              <w:rPr>
                <w:rFonts w:cs="Courier New"/>
              </w:rPr>
              <w:t>3</w:t>
            </w:r>
          </w:p>
        </w:tc>
        <w:tc>
          <w:tcPr>
            <w:tcW w:w="1169" w:type="dxa"/>
          </w:tcPr>
          <w:p w14:paraId="479C6A4E" w14:textId="77777777" w:rsidR="004C3FD1" w:rsidRPr="009A33DA" w:rsidRDefault="004C3FD1" w:rsidP="009236B2">
            <w:pPr>
              <w:rPr>
                <w:rFonts w:cs="Courier New"/>
              </w:rPr>
            </w:pPr>
            <w:r w:rsidRPr="009A33DA">
              <w:rPr>
                <w:rFonts w:cs="Courier New"/>
              </w:rPr>
              <w:t>10%</w:t>
            </w:r>
          </w:p>
        </w:tc>
        <w:tc>
          <w:tcPr>
            <w:tcW w:w="1170" w:type="dxa"/>
          </w:tcPr>
          <w:p w14:paraId="56A703C8" w14:textId="77777777" w:rsidR="004C3FD1" w:rsidRPr="009A33DA" w:rsidRDefault="004C3FD1" w:rsidP="009236B2">
            <w:pPr>
              <w:rPr>
                <w:rFonts w:cs="Courier New"/>
              </w:rPr>
            </w:pPr>
            <w:r w:rsidRPr="009A33DA">
              <w:rPr>
                <w:rFonts w:cs="Courier New"/>
              </w:rPr>
              <w:t>20%</w:t>
            </w:r>
          </w:p>
        </w:tc>
        <w:tc>
          <w:tcPr>
            <w:tcW w:w="1169" w:type="dxa"/>
          </w:tcPr>
          <w:p w14:paraId="6048FA81" w14:textId="77777777" w:rsidR="004C3FD1" w:rsidRPr="009A33DA" w:rsidRDefault="004C3FD1" w:rsidP="009236B2">
            <w:pPr>
              <w:rPr>
                <w:rFonts w:cs="Courier New"/>
              </w:rPr>
            </w:pPr>
            <w:r w:rsidRPr="009A33DA">
              <w:rPr>
                <w:rFonts w:cs="Courier New"/>
              </w:rPr>
              <w:t>25%</w:t>
            </w:r>
          </w:p>
        </w:tc>
        <w:tc>
          <w:tcPr>
            <w:tcW w:w="1170" w:type="dxa"/>
          </w:tcPr>
          <w:p w14:paraId="6ABF0173" w14:textId="77777777" w:rsidR="004C3FD1" w:rsidRPr="009A33DA" w:rsidRDefault="004C3FD1" w:rsidP="009236B2">
            <w:pPr>
              <w:rPr>
                <w:rFonts w:cs="Courier New"/>
              </w:rPr>
            </w:pPr>
            <w:r w:rsidRPr="009A33DA">
              <w:rPr>
                <w:rFonts w:cs="Courier New"/>
              </w:rPr>
              <w:t>30%</w:t>
            </w:r>
          </w:p>
        </w:tc>
      </w:tr>
      <w:tr w:rsidR="004C3FD1" w:rsidRPr="009A33DA" w14:paraId="67E085FC" w14:textId="77777777" w:rsidTr="00581F4B">
        <w:tc>
          <w:tcPr>
            <w:tcW w:w="1276" w:type="dxa"/>
          </w:tcPr>
          <w:p w14:paraId="025D211D" w14:textId="77777777" w:rsidR="004C3FD1" w:rsidRPr="009A33DA" w:rsidRDefault="004C3FD1" w:rsidP="009236B2">
            <w:pPr>
              <w:rPr>
                <w:rFonts w:cs="Courier New"/>
              </w:rPr>
            </w:pPr>
            <w:r w:rsidRPr="009A33DA">
              <w:rPr>
                <w:rFonts w:cs="Courier New"/>
              </w:rPr>
              <w:t>4</w:t>
            </w:r>
          </w:p>
        </w:tc>
        <w:tc>
          <w:tcPr>
            <w:tcW w:w="1169" w:type="dxa"/>
          </w:tcPr>
          <w:p w14:paraId="49CC0125" w14:textId="77777777" w:rsidR="004C3FD1" w:rsidRPr="009A33DA" w:rsidRDefault="004C3FD1" w:rsidP="009236B2">
            <w:pPr>
              <w:rPr>
                <w:rFonts w:cs="Courier New"/>
              </w:rPr>
            </w:pPr>
            <w:r w:rsidRPr="009A33DA">
              <w:rPr>
                <w:rFonts w:cs="Courier New"/>
              </w:rPr>
              <w:t>15%</w:t>
            </w:r>
          </w:p>
        </w:tc>
        <w:tc>
          <w:tcPr>
            <w:tcW w:w="1170" w:type="dxa"/>
          </w:tcPr>
          <w:p w14:paraId="3254B758" w14:textId="77777777" w:rsidR="004C3FD1" w:rsidRPr="009A33DA" w:rsidRDefault="004C3FD1" w:rsidP="009236B2">
            <w:pPr>
              <w:rPr>
                <w:rFonts w:cs="Courier New"/>
              </w:rPr>
            </w:pPr>
            <w:r w:rsidRPr="009A33DA">
              <w:rPr>
                <w:rFonts w:cs="Courier New"/>
              </w:rPr>
              <w:t>25%</w:t>
            </w:r>
          </w:p>
        </w:tc>
        <w:tc>
          <w:tcPr>
            <w:tcW w:w="1169" w:type="dxa"/>
          </w:tcPr>
          <w:p w14:paraId="770A7FB6" w14:textId="77777777" w:rsidR="004C3FD1" w:rsidRPr="009A33DA" w:rsidRDefault="004C3FD1" w:rsidP="009236B2">
            <w:pPr>
              <w:rPr>
                <w:rFonts w:cs="Courier New"/>
              </w:rPr>
            </w:pPr>
            <w:r w:rsidRPr="009A33DA">
              <w:rPr>
                <w:rFonts w:cs="Courier New"/>
              </w:rPr>
              <w:t>30%</w:t>
            </w:r>
          </w:p>
        </w:tc>
        <w:tc>
          <w:tcPr>
            <w:tcW w:w="1170" w:type="dxa"/>
          </w:tcPr>
          <w:p w14:paraId="68D253AA" w14:textId="77777777" w:rsidR="004C3FD1" w:rsidRPr="009A33DA" w:rsidRDefault="004C3FD1" w:rsidP="009236B2">
            <w:pPr>
              <w:rPr>
                <w:rFonts w:cs="Courier New"/>
              </w:rPr>
            </w:pPr>
            <w:r w:rsidRPr="009A33DA">
              <w:rPr>
                <w:rFonts w:cs="Courier New"/>
              </w:rPr>
              <w:t>35%</w:t>
            </w:r>
          </w:p>
        </w:tc>
      </w:tr>
    </w:tbl>
    <w:p w14:paraId="6912AEF7" w14:textId="1E16EE76" w:rsidR="00581F4B" w:rsidRDefault="00581F4B" w:rsidP="004C3FD1">
      <w:pPr>
        <w:pStyle w:val="Default"/>
        <w:rPr>
          <w:rFonts w:asciiTheme="minorHAnsi" w:hAnsiTheme="minorHAnsi" w:cs="Courier New"/>
          <w:bCs/>
          <w:i/>
          <w:sz w:val="22"/>
          <w:szCs w:val="22"/>
        </w:rPr>
      </w:pPr>
      <w:r>
        <w:rPr>
          <w:rFonts w:asciiTheme="minorHAnsi" w:hAnsiTheme="minorHAnsi" w:cs="Courier New"/>
          <w:bCs/>
          <w:sz w:val="22"/>
          <w:szCs w:val="22"/>
        </w:rPr>
        <w:br/>
      </w:r>
      <w:r w:rsidR="004C3FD1" w:rsidRPr="009A33DA">
        <w:rPr>
          <w:rFonts w:asciiTheme="minorHAnsi" w:hAnsiTheme="minorHAnsi" w:cs="Courier New"/>
          <w:bCs/>
          <w:i/>
          <w:sz w:val="22"/>
          <w:szCs w:val="22"/>
        </w:rPr>
        <w:t>Exempel:</w:t>
      </w:r>
      <w:r w:rsidR="004C3FD1">
        <w:rPr>
          <w:rFonts w:asciiTheme="minorHAnsi" w:hAnsiTheme="minorHAnsi" w:cs="Courier New"/>
          <w:bCs/>
          <w:i/>
          <w:sz w:val="22"/>
          <w:szCs w:val="22"/>
        </w:rPr>
        <w:t xml:space="preserve"> </w:t>
      </w:r>
      <w:r w:rsidR="004C3FD1" w:rsidRPr="009A33DA">
        <w:rPr>
          <w:rFonts w:asciiTheme="minorHAnsi" w:hAnsiTheme="minorHAnsi" w:cs="Courier New"/>
          <w:bCs/>
          <w:i/>
          <w:sz w:val="22"/>
          <w:szCs w:val="22"/>
        </w:rPr>
        <w:t>En familj med ett barn på skolan som går sitt tredje år på SSN får 10% rabatt.</w:t>
      </w:r>
    </w:p>
    <w:p w14:paraId="6AC1C768" w14:textId="66F53C2E" w:rsidR="004C3FD1" w:rsidRDefault="004C3FD1" w:rsidP="004C3FD1">
      <w:pPr>
        <w:pStyle w:val="Default"/>
        <w:rPr>
          <w:rFonts w:asciiTheme="minorHAnsi" w:hAnsiTheme="minorHAnsi" w:cs="Courier New"/>
          <w:bCs/>
          <w:i/>
          <w:sz w:val="22"/>
          <w:szCs w:val="22"/>
        </w:rPr>
      </w:pPr>
      <w:r w:rsidRPr="009A33DA">
        <w:rPr>
          <w:rFonts w:asciiTheme="minorHAnsi" w:hAnsiTheme="minorHAnsi" w:cs="Courier New"/>
          <w:bCs/>
          <w:i/>
          <w:sz w:val="22"/>
          <w:szCs w:val="22"/>
        </w:rPr>
        <w:t xml:space="preserve">En familj med två barn som går på skolan andra respektive tredje året. Det äldsta barnet (barn ett) läser sitt tredje år och får därmed 10%. Det yngre barnet (barn två) läser sitt andra läsår och får därmed 15% rabatt. </w:t>
      </w:r>
    </w:p>
    <w:p w14:paraId="29DF6B53" w14:textId="77777777" w:rsidR="00B40AF1" w:rsidRDefault="00B40AF1" w:rsidP="004C3FD1">
      <w:pPr>
        <w:pStyle w:val="Default"/>
        <w:rPr>
          <w:rFonts w:asciiTheme="minorHAnsi" w:hAnsiTheme="minorHAnsi" w:cs="Courier New"/>
          <w:bCs/>
          <w:i/>
          <w:sz w:val="22"/>
          <w:szCs w:val="22"/>
        </w:rPr>
      </w:pPr>
    </w:p>
    <w:p w14:paraId="470267EB" w14:textId="3BB8569C" w:rsidR="004C3FD1" w:rsidRPr="00581F4B" w:rsidRDefault="004C3FD1" w:rsidP="004C3FD1">
      <w:pPr>
        <w:pStyle w:val="Default"/>
        <w:rPr>
          <w:rFonts w:asciiTheme="minorHAnsi" w:hAnsiTheme="minorHAnsi" w:cs="Courier New"/>
          <w:b/>
          <w:sz w:val="22"/>
          <w:szCs w:val="22"/>
        </w:rPr>
      </w:pPr>
      <w:r w:rsidRPr="00581F4B">
        <w:rPr>
          <w:rFonts w:asciiTheme="minorHAnsi" w:hAnsiTheme="minorHAnsi" w:cs="Courier New"/>
          <w:b/>
          <w:sz w:val="22"/>
          <w:szCs w:val="22"/>
        </w:rPr>
        <w:t xml:space="preserve">Ansökan </w:t>
      </w:r>
      <w:r w:rsidR="00581F4B" w:rsidRPr="00581F4B">
        <w:rPr>
          <w:rFonts w:asciiTheme="minorHAnsi" w:hAnsiTheme="minorHAnsi" w:cs="Courier New"/>
          <w:b/>
          <w:sz w:val="22"/>
          <w:szCs w:val="22"/>
        </w:rPr>
        <w:t xml:space="preserve">och antagning </w:t>
      </w:r>
      <w:r w:rsidRPr="00581F4B">
        <w:rPr>
          <w:rFonts w:asciiTheme="minorHAnsi" w:hAnsiTheme="minorHAnsi" w:cs="Courier New"/>
          <w:b/>
          <w:sz w:val="22"/>
          <w:szCs w:val="22"/>
        </w:rPr>
        <w:t>till skolan för ny elev</w:t>
      </w:r>
    </w:p>
    <w:p w14:paraId="39A59CD0" w14:textId="5A47A8C9" w:rsidR="00581F4B" w:rsidRDefault="004C3FD1" w:rsidP="004C3FD1">
      <w:pPr>
        <w:pStyle w:val="Default"/>
        <w:rPr>
          <w:rFonts w:asciiTheme="minorHAnsi" w:hAnsiTheme="minorHAnsi" w:cs="Courier New"/>
          <w:bCs/>
          <w:sz w:val="22"/>
          <w:szCs w:val="22"/>
        </w:rPr>
      </w:pPr>
      <w:r w:rsidRPr="00581F4B">
        <w:rPr>
          <w:rFonts w:asciiTheme="minorHAnsi" w:hAnsiTheme="minorHAnsi" w:cs="Courier New"/>
          <w:bCs/>
          <w:sz w:val="22"/>
          <w:szCs w:val="22"/>
        </w:rPr>
        <w:t xml:space="preserve">Ansökan till skolan görs via ansökningsformulär på skolans hemsida. </w:t>
      </w:r>
      <w:r w:rsidR="00581F4B" w:rsidRPr="00581F4B">
        <w:rPr>
          <w:rFonts w:asciiTheme="minorHAnsi" w:hAnsiTheme="minorHAnsi" w:cs="Courier New"/>
          <w:bCs/>
          <w:sz w:val="22"/>
          <w:szCs w:val="22"/>
        </w:rPr>
        <w:t xml:space="preserve">En ansökningsavgift på </w:t>
      </w:r>
      <w:r w:rsidR="00581F4B" w:rsidRPr="00581F4B">
        <w:rPr>
          <w:rFonts w:asciiTheme="minorHAnsi" w:hAnsiTheme="minorHAnsi" w:cs="Courier New"/>
          <w:bCs/>
          <w:sz w:val="22"/>
          <w:szCs w:val="22"/>
        </w:rPr>
        <w:br/>
      </w:r>
      <w:r w:rsidR="00B40AF1">
        <w:rPr>
          <w:rFonts w:asciiTheme="minorHAnsi" w:hAnsiTheme="minorHAnsi" w:cs="Courier New"/>
          <w:bCs/>
          <w:sz w:val="22"/>
          <w:szCs w:val="22"/>
        </w:rPr>
        <w:t>1 900</w:t>
      </w:r>
      <w:r w:rsidR="005C15D9">
        <w:rPr>
          <w:rFonts w:asciiTheme="minorHAnsi" w:hAnsiTheme="minorHAnsi" w:cs="Courier New"/>
          <w:bCs/>
          <w:sz w:val="22"/>
          <w:szCs w:val="22"/>
        </w:rPr>
        <w:t xml:space="preserve"> SEK</w:t>
      </w:r>
      <w:r w:rsidR="00581F4B" w:rsidRPr="00581F4B">
        <w:rPr>
          <w:rFonts w:asciiTheme="minorHAnsi" w:hAnsiTheme="minorHAnsi" w:cs="Courier New"/>
          <w:bCs/>
          <w:sz w:val="22"/>
          <w:szCs w:val="22"/>
        </w:rPr>
        <w:t xml:space="preserve"> ska erläggas i samband med ansökan. Ansökningsavgiften är ej återbetalningsbar.</w:t>
      </w:r>
    </w:p>
    <w:p w14:paraId="3BB7D5F5" w14:textId="5DB0E549" w:rsidR="00581F4B" w:rsidRPr="00581F4B" w:rsidRDefault="00581F4B" w:rsidP="004C3FD1">
      <w:pPr>
        <w:pStyle w:val="Default"/>
        <w:rPr>
          <w:rFonts w:asciiTheme="minorHAnsi" w:hAnsiTheme="minorHAnsi" w:cs="Courier New"/>
          <w:b/>
          <w:bCs/>
          <w:sz w:val="22"/>
          <w:szCs w:val="22"/>
        </w:rPr>
      </w:pPr>
    </w:p>
    <w:p w14:paraId="6B64644D" w14:textId="77777777" w:rsidR="00581F4B" w:rsidRPr="00581F4B" w:rsidRDefault="004C3FD1" w:rsidP="00581F4B">
      <w:pPr>
        <w:pStyle w:val="Default"/>
        <w:rPr>
          <w:rFonts w:asciiTheme="minorHAnsi" w:hAnsiTheme="minorHAnsi" w:cs="Courier New"/>
          <w:bCs/>
          <w:sz w:val="22"/>
          <w:szCs w:val="22"/>
        </w:rPr>
      </w:pPr>
      <w:r w:rsidRPr="00581F4B">
        <w:rPr>
          <w:rFonts w:asciiTheme="minorHAnsi" w:hAnsiTheme="minorHAnsi" w:cs="Courier New"/>
          <w:bCs/>
          <w:sz w:val="22"/>
          <w:szCs w:val="22"/>
        </w:rPr>
        <w:t xml:space="preserve">Då plats erbjuds skickas ett antagningsbesked samt faktura på 10 % av en terminsavgift. </w:t>
      </w:r>
      <w:r w:rsidR="00581F4B" w:rsidRPr="00581F4B">
        <w:rPr>
          <w:rFonts w:asciiTheme="minorHAnsi" w:hAnsiTheme="minorHAnsi" w:cs="Courier New"/>
          <w:bCs/>
          <w:sz w:val="22"/>
          <w:szCs w:val="22"/>
        </w:rPr>
        <w:t>Denna ska betalas innan</w:t>
      </w:r>
      <w:r w:rsidRPr="00581F4B">
        <w:rPr>
          <w:rFonts w:asciiTheme="minorHAnsi" w:hAnsiTheme="minorHAnsi" w:cs="Courier New"/>
          <w:bCs/>
          <w:sz w:val="22"/>
          <w:szCs w:val="22"/>
        </w:rPr>
        <w:t xml:space="preserve"> </w:t>
      </w:r>
      <w:r w:rsidR="00581F4B" w:rsidRPr="00581F4B">
        <w:rPr>
          <w:rFonts w:asciiTheme="minorHAnsi" w:hAnsiTheme="minorHAnsi" w:cs="Courier New"/>
          <w:bCs/>
          <w:sz w:val="22"/>
          <w:szCs w:val="22"/>
        </w:rPr>
        <w:t xml:space="preserve">förfallodatum </w:t>
      </w:r>
      <w:r w:rsidRPr="00581F4B">
        <w:rPr>
          <w:rFonts w:asciiTheme="minorHAnsi" w:hAnsiTheme="minorHAnsi" w:cs="Courier New"/>
          <w:bCs/>
          <w:sz w:val="22"/>
          <w:szCs w:val="22"/>
        </w:rPr>
        <w:t>för att erbjuden plats ska garanteras. Belopp</w:t>
      </w:r>
      <w:r w:rsidR="00581F4B" w:rsidRPr="00581F4B">
        <w:rPr>
          <w:rFonts w:asciiTheme="minorHAnsi" w:hAnsiTheme="minorHAnsi" w:cs="Courier New"/>
          <w:bCs/>
          <w:sz w:val="22"/>
          <w:szCs w:val="22"/>
        </w:rPr>
        <w:t>et</w:t>
      </w:r>
      <w:r w:rsidRPr="00581F4B">
        <w:rPr>
          <w:rFonts w:asciiTheme="minorHAnsi" w:hAnsiTheme="minorHAnsi" w:cs="Courier New"/>
          <w:bCs/>
          <w:sz w:val="22"/>
          <w:szCs w:val="22"/>
        </w:rPr>
        <w:t xml:space="preserve"> är en deposition som ej återbetalas om man </w:t>
      </w:r>
      <w:r w:rsidR="00581F4B" w:rsidRPr="00581F4B">
        <w:rPr>
          <w:rFonts w:asciiTheme="minorHAnsi" w:hAnsiTheme="minorHAnsi" w:cs="Courier New"/>
          <w:bCs/>
          <w:sz w:val="22"/>
          <w:szCs w:val="22"/>
        </w:rPr>
        <w:t xml:space="preserve">senare </w:t>
      </w:r>
      <w:r w:rsidRPr="00581F4B">
        <w:rPr>
          <w:rFonts w:asciiTheme="minorHAnsi" w:hAnsiTheme="minorHAnsi" w:cs="Courier New"/>
          <w:bCs/>
          <w:sz w:val="22"/>
          <w:szCs w:val="22"/>
        </w:rPr>
        <w:t>tackar nej till platsen. Beloppet gottgörs dock på fakturan för resterande skolavgift för terminen.</w:t>
      </w:r>
      <w:r w:rsidR="00581F4B" w:rsidRPr="00581F4B">
        <w:rPr>
          <w:rFonts w:asciiTheme="minorHAnsi" w:hAnsiTheme="minorHAnsi" w:cs="Courier New"/>
          <w:bCs/>
          <w:sz w:val="22"/>
          <w:szCs w:val="22"/>
        </w:rPr>
        <w:t xml:space="preserve"> </w:t>
      </w:r>
    </w:p>
    <w:p w14:paraId="1FADBDBA" w14:textId="77777777" w:rsidR="00581F4B" w:rsidRPr="00581F4B" w:rsidRDefault="00581F4B" w:rsidP="00581F4B">
      <w:pPr>
        <w:pStyle w:val="Default"/>
        <w:rPr>
          <w:rFonts w:asciiTheme="minorHAnsi" w:hAnsiTheme="minorHAnsi" w:cs="Courier New"/>
          <w:bCs/>
          <w:sz w:val="22"/>
          <w:szCs w:val="22"/>
        </w:rPr>
      </w:pPr>
    </w:p>
    <w:p w14:paraId="466A66C4" w14:textId="7FDCFC80" w:rsidR="00581F4B" w:rsidRPr="00581F4B" w:rsidRDefault="00581F4B" w:rsidP="004C3FD1">
      <w:pPr>
        <w:pStyle w:val="Default"/>
        <w:rPr>
          <w:rFonts w:asciiTheme="minorHAnsi" w:hAnsiTheme="minorHAnsi" w:cs="Courier New"/>
          <w:b/>
          <w:bCs/>
          <w:sz w:val="22"/>
          <w:szCs w:val="22"/>
        </w:rPr>
      </w:pPr>
      <w:r w:rsidRPr="00581F4B">
        <w:rPr>
          <w:rFonts w:asciiTheme="minorHAnsi" w:hAnsiTheme="minorHAnsi" w:cs="Courier New"/>
          <w:b/>
          <w:bCs/>
          <w:sz w:val="22"/>
          <w:szCs w:val="22"/>
        </w:rPr>
        <w:t>Betalning av skolavgifter</w:t>
      </w:r>
    </w:p>
    <w:p w14:paraId="394DC58E" w14:textId="7915CB43" w:rsidR="00581F4B" w:rsidRPr="00581F4B" w:rsidRDefault="00581F4B" w:rsidP="004C3FD1">
      <w:pPr>
        <w:pStyle w:val="Default"/>
        <w:rPr>
          <w:rFonts w:asciiTheme="minorHAnsi" w:hAnsiTheme="minorHAnsi" w:cs="Courier New"/>
          <w:bCs/>
          <w:sz w:val="22"/>
          <w:szCs w:val="22"/>
        </w:rPr>
      </w:pPr>
      <w:r w:rsidRPr="00581F4B">
        <w:rPr>
          <w:rFonts w:asciiTheme="minorHAnsi" w:hAnsiTheme="minorHAnsi" w:cs="Courier New"/>
          <w:bCs/>
          <w:sz w:val="22"/>
          <w:szCs w:val="22"/>
        </w:rPr>
        <w:t>Skolavgiften faktur</w:t>
      </w:r>
      <w:r w:rsidR="00B40AF1">
        <w:rPr>
          <w:rFonts w:asciiTheme="minorHAnsi" w:hAnsiTheme="minorHAnsi" w:cs="Courier New"/>
          <w:bCs/>
          <w:sz w:val="22"/>
          <w:szCs w:val="22"/>
        </w:rPr>
        <w:t>eras terminsvis, någon månad</w:t>
      </w:r>
      <w:r w:rsidRPr="00581F4B">
        <w:rPr>
          <w:rFonts w:asciiTheme="minorHAnsi" w:hAnsiTheme="minorHAnsi" w:cs="Courier New"/>
          <w:bCs/>
          <w:sz w:val="22"/>
          <w:szCs w:val="22"/>
        </w:rPr>
        <w:t xml:space="preserve"> innan terminsstart. Uteblir betalning kan platsen ges till annan </w:t>
      </w:r>
      <w:r w:rsidRPr="00581F4B">
        <w:rPr>
          <w:rFonts w:asciiTheme="minorHAnsi" w:hAnsiTheme="minorHAnsi" w:cs="Courier New"/>
          <w:bCs/>
          <w:color w:val="auto"/>
          <w:sz w:val="22"/>
          <w:szCs w:val="22"/>
        </w:rPr>
        <w:t xml:space="preserve">elev. Betalningsansvar </w:t>
      </w:r>
      <w:r w:rsidRPr="00581F4B">
        <w:rPr>
          <w:rFonts w:asciiTheme="minorHAnsi" w:hAnsiTheme="minorHAnsi" w:cs="Courier New"/>
          <w:bCs/>
          <w:sz w:val="22"/>
          <w:szCs w:val="22"/>
        </w:rPr>
        <w:t xml:space="preserve">för full terminsavgift inträder om man inte skriftligen tackat nej till erbjuden plats innan den 1 juni, för skolstart på höstterminen, eller 1 november för vårterminen. </w:t>
      </w:r>
    </w:p>
    <w:p w14:paraId="6B4B8CDF" w14:textId="77777777" w:rsidR="00581F4B" w:rsidRPr="00581F4B" w:rsidRDefault="00581F4B" w:rsidP="004C3FD1">
      <w:pPr>
        <w:pStyle w:val="Default"/>
        <w:rPr>
          <w:rFonts w:asciiTheme="minorHAnsi" w:hAnsiTheme="minorHAnsi" w:cs="Courier New"/>
          <w:bCs/>
          <w:sz w:val="22"/>
          <w:szCs w:val="22"/>
        </w:rPr>
      </w:pPr>
    </w:p>
    <w:p w14:paraId="1261CA5F" w14:textId="77777777" w:rsidR="00B40AF1" w:rsidRDefault="00581F4B" w:rsidP="00B40AF1">
      <w:pPr>
        <w:pStyle w:val="Default"/>
        <w:rPr>
          <w:rFonts w:asciiTheme="minorHAnsi" w:hAnsiTheme="minorHAnsi" w:cs="Courier New"/>
          <w:bCs/>
          <w:sz w:val="22"/>
          <w:szCs w:val="22"/>
        </w:rPr>
      </w:pPr>
      <w:r w:rsidRPr="00581F4B">
        <w:rPr>
          <w:rFonts w:asciiTheme="minorHAnsi" w:hAnsiTheme="minorHAnsi" w:cs="Courier New"/>
          <w:bCs/>
          <w:sz w:val="22"/>
          <w:szCs w:val="22"/>
        </w:rPr>
        <w:t xml:space="preserve">Ytterst ansvarig för betalning av skolavgiften är alltid vårdnadshavarna, detta gäller även om eleven är myndig. </w:t>
      </w:r>
      <w:r w:rsidR="00B40AF1" w:rsidRPr="00581F4B">
        <w:rPr>
          <w:rFonts w:asciiTheme="minorHAnsi" w:hAnsiTheme="minorHAnsi" w:cs="Courier New"/>
          <w:bCs/>
          <w:sz w:val="22"/>
          <w:szCs w:val="22"/>
        </w:rPr>
        <w:t>Erläggs inte betalning i tid kan elev förlora rätten till elevplats.</w:t>
      </w:r>
    </w:p>
    <w:p w14:paraId="665AA2E7" w14:textId="238668D3" w:rsidR="00943C96" w:rsidRDefault="00943C96" w:rsidP="00943C96">
      <w:pPr>
        <w:pStyle w:val="Default"/>
        <w:rPr>
          <w:rFonts w:asciiTheme="minorHAnsi" w:hAnsiTheme="minorHAnsi" w:cs="Courier New"/>
          <w:bCs/>
          <w:sz w:val="22"/>
          <w:szCs w:val="22"/>
        </w:rPr>
      </w:pPr>
      <w:r>
        <w:rPr>
          <w:rFonts w:asciiTheme="minorHAnsi" w:hAnsiTheme="minorHAnsi" w:cs="Courier New"/>
          <w:bCs/>
          <w:sz w:val="22"/>
          <w:szCs w:val="22"/>
        </w:rPr>
        <w:t>V</w:t>
      </w:r>
      <w:r w:rsidRPr="00581F4B">
        <w:rPr>
          <w:rFonts w:asciiTheme="minorHAnsi" w:hAnsiTheme="minorHAnsi" w:cs="Courier New"/>
          <w:bCs/>
          <w:sz w:val="22"/>
          <w:szCs w:val="22"/>
        </w:rPr>
        <w:t>årdnadshavare</w:t>
      </w:r>
      <w:r>
        <w:rPr>
          <w:rFonts w:asciiTheme="minorHAnsi" w:hAnsiTheme="minorHAnsi" w:cs="Courier New"/>
          <w:bCs/>
          <w:sz w:val="22"/>
          <w:szCs w:val="22"/>
        </w:rPr>
        <w:t xml:space="preserve"> har</w:t>
      </w:r>
      <w:r w:rsidRPr="00581F4B">
        <w:rPr>
          <w:rFonts w:asciiTheme="minorHAnsi" w:hAnsiTheme="minorHAnsi" w:cs="Courier New"/>
          <w:bCs/>
          <w:sz w:val="22"/>
          <w:szCs w:val="22"/>
        </w:rPr>
        <w:t xml:space="preserve"> fullt betalningsansvar för hel termin</w:t>
      </w:r>
      <w:r>
        <w:rPr>
          <w:rFonts w:asciiTheme="minorHAnsi" w:hAnsiTheme="minorHAnsi" w:cs="Courier New"/>
          <w:bCs/>
          <w:sz w:val="22"/>
          <w:szCs w:val="22"/>
        </w:rPr>
        <w:t xml:space="preserve">savgift </w:t>
      </w:r>
      <w:r w:rsidR="00B40AF1">
        <w:rPr>
          <w:rFonts w:asciiTheme="minorHAnsi" w:hAnsiTheme="minorHAnsi" w:cs="Courier New"/>
          <w:bCs/>
          <w:sz w:val="22"/>
          <w:szCs w:val="22"/>
        </w:rPr>
        <w:t xml:space="preserve">även </w:t>
      </w:r>
      <w:r>
        <w:rPr>
          <w:rFonts w:asciiTheme="minorHAnsi" w:hAnsiTheme="minorHAnsi" w:cs="Courier New"/>
          <w:bCs/>
          <w:sz w:val="22"/>
          <w:szCs w:val="22"/>
        </w:rPr>
        <w:t xml:space="preserve">för </w:t>
      </w:r>
      <w:r w:rsidRPr="00581F4B">
        <w:rPr>
          <w:rFonts w:asciiTheme="minorHAnsi" w:hAnsiTheme="minorHAnsi" w:cs="Courier New"/>
          <w:bCs/>
          <w:sz w:val="22"/>
          <w:szCs w:val="22"/>
        </w:rPr>
        <w:t>e</w:t>
      </w:r>
      <w:r>
        <w:rPr>
          <w:rFonts w:asciiTheme="minorHAnsi" w:hAnsiTheme="minorHAnsi" w:cs="Courier New"/>
          <w:bCs/>
          <w:sz w:val="22"/>
          <w:szCs w:val="22"/>
        </w:rPr>
        <w:t>lev som slutar</w:t>
      </w:r>
      <w:r w:rsidRPr="00581F4B">
        <w:rPr>
          <w:rFonts w:asciiTheme="minorHAnsi" w:hAnsiTheme="minorHAnsi" w:cs="Courier New"/>
          <w:bCs/>
          <w:sz w:val="22"/>
          <w:szCs w:val="22"/>
        </w:rPr>
        <w:t xml:space="preserve"> vid skolan, oavsett anledning</w:t>
      </w:r>
      <w:r>
        <w:rPr>
          <w:rFonts w:asciiTheme="minorHAnsi" w:hAnsiTheme="minorHAnsi" w:cs="Courier New"/>
          <w:bCs/>
          <w:sz w:val="22"/>
          <w:szCs w:val="22"/>
        </w:rPr>
        <w:t>, under pågående termin.</w:t>
      </w:r>
    </w:p>
    <w:p w14:paraId="5FCBDF7B" w14:textId="2B496DC4" w:rsidR="00B40AF1" w:rsidRDefault="00B40AF1" w:rsidP="00943C96">
      <w:pPr>
        <w:pStyle w:val="Default"/>
        <w:rPr>
          <w:rFonts w:asciiTheme="minorHAnsi" w:hAnsiTheme="minorHAnsi" w:cs="Courier New"/>
          <w:bCs/>
          <w:sz w:val="22"/>
          <w:szCs w:val="22"/>
        </w:rPr>
      </w:pPr>
    </w:p>
    <w:p w14:paraId="29005F75" w14:textId="20F0D312" w:rsidR="00B40AF1" w:rsidRPr="00581F4B" w:rsidRDefault="00B40AF1" w:rsidP="004C3FD1">
      <w:pPr>
        <w:pStyle w:val="Default"/>
        <w:rPr>
          <w:rFonts w:asciiTheme="minorHAnsi" w:hAnsiTheme="minorHAnsi" w:cs="Courier New"/>
          <w:bCs/>
          <w:sz w:val="22"/>
          <w:szCs w:val="22"/>
        </w:rPr>
      </w:pPr>
      <w:r w:rsidRPr="00B40AF1">
        <w:rPr>
          <w:rFonts w:asciiTheme="minorHAnsi" w:hAnsiTheme="minorHAnsi" w:cs="Courier New"/>
          <w:bCs/>
          <w:sz w:val="22"/>
          <w:szCs w:val="22"/>
        </w:rPr>
        <w:t>Det åligger också</w:t>
      </w:r>
      <w:r>
        <w:rPr>
          <w:rFonts w:asciiTheme="minorHAnsi" w:hAnsiTheme="minorHAnsi" w:cs="Courier New"/>
          <w:bCs/>
          <w:sz w:val="22"/>
          <w:szCs w:val="22"/>
        </w:rPr>
        <w:t xml:space="preserve"> vårdnadshavare</w:t>
      </w:r>
      <w:r w:rsidRPr="00B40AF1">
        <w:rPr>
          <w:rFonts w:asciiTheme="minorHAnsi" w:hAnsiTheme="minorHAnsi" w:cs="Courier New"/>
          <w:bCs/>
          <w:sz w:val="22"/>
          <w:szCs w:val="22"/>
        </w:rPr>
        <w:t xml:space="preserve"> att lämna in ansökan och underlag för statsbidrag till skolan, inom angiven tidsram.</w:t>
      </w:r>
    </w:p>
    <w:p w14:paraId="5785D1D4" w14:textId="77777777" w:rsidR="004C3FD1" w:rsidRPr="00581F4B" w:rsidRDefault="004C3FD1" w:rsidP="004C3FD1">
      <w:pPr>
        <w:pStyle w:val="Default"/>
        <w:rPr>
          <w:rFonts w:asciiTheme="minorHAnsi" w:hAnsiTheme="minorHAnsi" w:cs="Courier New"/>
          <w:bCs/>
          <w:sz w:val="22"/>
          <w:szCs w:val="22"/>
          <w:highlight w:val="yellow"/>
        </w:rPr>
      </w:pPr>
    </w:p>
    <w:p w14:paraId="46003B8D" w14:textId="0FE06BD2" w:rsidR="00581F4B" w:rsidRPr="00581F4B" w:rsidRDefault="00581F4B" w:rsidP="004C3FD1">
      <w:pPr>
        <w:pStyle w:val="Default"/>
        <w:rPr>
          <w:rFonts w:asciiTheme="minorHAnsi" w:hAnsiTheme="minorHAnsi" w:cs="Courier New"/>
          <w:b/>
          <w:bCs/>
          <w:sz w:val="22"/>
          <w:szCs w:val="22"/>
        </w:rPr>
      </w:pPr>
      <w:r w:rsidRPr="00581F4B">
        <w:rPr>
          <w:rFonts w:asciiTheme="minorHAnsi" w:hAnsiTheme="minorHAnsi" w:cs="Courier New"/>
          <w:b/>
          <w:bCs/>
          <w:sz w:val="22"/>
          <w:szCs w:val="22"/>
        </w:rPr>
        <w:t>Uppsägning av elevplats</w:t>
      </w:r>
    </w:p>
    <w:p w14:paraId="214EE46B" w14:textId="751EFFDE" w:rsidR="00581F4B" w:rsidRPr="00581F4B" w:rsidRDefault="00581F4B" w:rsidP="00581F4B">
      <w:pPr>
        <w:pStyle w:val="Default"/>
        <w:rPr>
          <w:rFonts w:asciiTheme="minorHAnsi" w:hAnsiTheme="minorHAnsi" w:cs="Courier New"/>
          <w:bCs/>
          <w:sz w:val="22"/>
          <w:szCs w:val="22"/>
        </w:rPr>
      </w:pPr>
      <w:r w:rsidRPr="00581F4B">
        <w:rPr>
          <w:rFonts w:asciiTheme="minorHAnsi" w:hAnsiTheme="minorHAnsi" w:cs="Courier New"/>
          <w:bCs/>
          <w:sz w:val="22"/>
          <w:szCs w:val="22"/>
        </w:rPr>
        <w:t xml:space="preserve">Uppsägning av elevplats ska ske skriftligen till </w:t>
      </w:r>
      <w:hyperlink r:id="rId8" w:history="1">
        <w:r w:rsidRPr="00581F4B">
          <w:rPr>
            <w:rStyle w:val="Hyperlnk"/>
            <w:rFonts w:asciiTheme="minorHAnsi" w:hAnsiTheme="minorHAnsi" w:cs="Courier New"/>
            <w:bCs/>
            <w:sz w:val="22"/>
            <w:szCs w:val="22"/>
          </w:rPr>
          <w:t>info@ssn.or.ke</w:t>
        </w:r>
      </w:hyperlink>
      <w:r w:rsidRPr="00581F4B">
        <w:rPr>
          <w:rFonts w:asciiTheme="minorHAnsi" w:hAnsiTheme="minorHAnsi" w:cs="Courier New"/>
          <w:bCs/>
          <w:sz w:val="22"/>
          <w:szCs w:val="22"/>
        </w:rPr>
        <w:t>, innan den 1 juni, för skolstart på höstterminen, eller 1 november för vårterminen, för att betalningsansvaret för hel termin ska hävas. Uppsägning efter påbörjad termin innebär betalningsansvar för hel terminsavgift. Det åligger vårdnadshavarna att, inom angiven tidsram, meddela skoladministrationen om elevplats ska bibehållas eller ej.</w:t>
      </w:r>
    </w:p>
    <w:p w14:paraId="120792ED" w14:textId="6DC9C9DD" w:rsidR="004C3FD1" w:rsidRPr="00581F4B" w:rsidRDefault="004C3FD1" w:rsidP="004C3FD1">
      <w:pPr>
        <w:pStyle w:val="Default"/>
        <w:rPr>
          <w:rFonts w:asciiTheme="minorHAnsi" w:hAnsiTheme="minorHAnsi" w:cs="Courier New"/>
          <w:bCs/>
          <w:sz w:val="22"/>
          <w:szCs w:val="22"/>
        </w:rPr>
      </w:pPr>
    </w:p>
    <w:p w14:paraId="479C3E93" w14:textId="69EA838C" w:rsidR="004C3FD1" w:rsidRPr="00581F4B" w:rsidRDefault="00581F4B" w:rsidP="004C3FD1">
      <w:pPr>
        <w:pStyle w:val="Default"/>
        <w:rPr>
          <w:rFonts w:asciiTheme="minorHAnsi" w:hAnsiTheme="minorHAnsi" w:cs="Courier New"/>
          <w:b/>
          <w:bCs/>
          <w:sz w:val="22"/>
          <w:szCs w:val="22"/>
        </w:rPr>
      </w:pPr>
      <w:r w:rsidRPr="00581F4B">
        <w:rPr>
          <w:rFonts w:asciiTheme="minorHAnsi" w:hAnsiTheme="minorHAnsi" w:cs="Courier New"/>
          <w:b/>
          <w:bCs/>
          <w:sz w:val="22"/>
          <w:szCs w:val="22"/>
        </w:rPr>
        <w:t xml:space="preserve">Särskild </w:t>
      </w:r>
      <w:r w:rsidR="008D065A" w:rsidRPr="00581F4B">
        <w:rPr>
          <w:rFonts w:asciiTheme="minorHAnsi" w:hAnsiTheme="minorHAnsi" w:cs="Courier New"/>
          <w:b/>
          <w:bCs/>
          <w:sz w:val="22"/>
          <w:szCs w:val="22"/>
        </w:rPr>
        <w:t>överenskommelse</w:t>
      </w:r>
      <w:bookmarkStart w:id="1" w:name="_GoBack"/>
      <w:bookmarkEnd w:id="1"/>
      <w:r w:rsidRPr="00581F4B">
        <w:rPr>
          <w:rFonts w:asciiTheme="minorHAnsi" w:hAnsiTheme="minorHAnsi" w:cs="Courier New"/>
          <w:b/>
          <w:bCs/>
          <w:sz w:val="22"/>
          <w:szCs w:val="22"/>
        </w:rPr>
        <w:t xml:space="preserve"> </w:t>
      </w:r>
      <w:r w:rsidR="004C3FD1" w:rsidRPr="00581F4B">
        <w:rPr>
          <w:rFonts w:asciiTheme="minorHAnsi" w:hAnsiTheme="minorHAnsi" w:cs="Courier New"/>
          <w:b/>
          <w:bCs/>
          <w:sz w:val="22"/>
          <w:szCs w:val="22"/>
        </w:rPr>
        <w:t>för elever som</w:t>
      </w:r>
      <w:r w:rsidR="005C15D9">
        <w:rPr>
          <w:rFonts w:asciiTheme="minorHAnsi" w:hAnsiTheme="minorHAnsi" w:cs="Courier New"/>
          <w:b/>
          <w:bCs/>
          <w:sz w:val="22"/>
          <w:szCs w:val="22"/>
        </w:rPr>
        <w:t xml:space="preserve"> önskar elevplats för kortare tid än </w:t>
      </w:r>
      <w:r w:rsidR="004C3FD1" w:rsidRPr="00581F4B">
        <w:rPr>
          <w:rFonts w:asciiTheme="minorHAnsi" w:hAnsiTheme="minorHAnsi" w:cs="Courier New"/>
          <w:b/>
          <w:bCs/>
          <w:sz w:val="22"/>
          <w:szCs w:val="22"/>
        </w:rPr>
        <w:t>hel termin</w:t>
      </w:r>
    </w:p>
    <w:p w14:paraId="50197B3F" w14:textId="25D990B5" w:rsidR="004C3FD1" w:rsidRPr="00581F4B" w:rsidRDefault="005C15D9" w:rsidP="004C3FD1">
      <w:pPr>
        <w:pStyle w:val="Default"/>
        <w:rPr>
          <w:rFonts w:asciiTheme="minorHAnsi" w:hAnsiTheme="minorHAnsi" w:cs="Courier New"/>
          <w:bCs/>
          <w:sz w:val="22"/>
          <w:szCs w:val="22"/>
        </w:rPr>
      </w:pPr>
      <w:r>
        <w:rPr>
          <w:rFonts w:asciiTheme="minorHAnsi" w:hAnsiTheme="minorHAnsi" w:cs="Courier New"/>
          <w:bCs/>
          <w:sz w:val="22"/>
          <w:szCs w:val="22"/>
        </w:rPr>
        <w:t xml:space="preserve">Endast efter </w:t>
      </w:r>
      <w:r w:rsidR="004C3FD1" w:rsidRPr="00581F4B">
        <w:rPr>
          <w:rFonts w:asciiTheme="minorHAnsi" w:hAnsiTheme="minorHAnsi" w:cs="Courier New"/>
          <w:bCs/>
          <w:sz w:val="22"/>
          <w:szCs w:val="22"/>
        </w:rPr>
        <w:t xml:space="preserve">särskild överenskommelse med </w:t>
      </w:r>
      <w:r w:rsidR="00581F4B" w:rsidRPr="00581F4B">
        <w:rPr>
          <w:rFonts w:asciiTheme="minorHAnsi" w:hAnsiTheme="minorHAnsi" w:cs="Courier New"/>
          <w:bCs/>
          <w:sz w:val="22"/>
          <w:szCs w:val="22"/>
        </w:rPr>
        <w:t>skoladmini</w:t>
      </w:r>
      <w:r>
        <w:rPr>
          <w:rFonts w:asciiTheme="minorHAnsi" w:hAnsiTheme="minorHAnsi" w:cs="Courier New"/>
          <w:bCs/>
          <w:sz w:val="22"/>
          <w:szCs w:val="22"/>
        </w:rPr>
        <w:t>s</w:t>
      </w:r>
      <w:r w:rsidR="00581F4B" w:rsidRPr="00581F4B">
        <w:rPr>
          <w:rFonts w:asciiTheme="minorHAnsi" w:hAnsiTheme="minorHAnsi" w:cs="Courier New"/>
          <w:bCs/>
          <w:sz w:val="22"/>
          <w:szCs w:val="22"/>
        </w:rPr>
        <w:t>tration</w:t>
      </w:r>
      <w:r>
        <w:rPr>
          <w:rFonts w:asciiTheme="minorHAnsi" w:hAnsiTheme="minorHAnsi" w:cs="Courier New"/>
          <w:bCs/>
          <w:sz w:val="22"/>
          <w:szCs w:val="22"/>
        </w:rPr>
        <w:t>en</w:t>
      </w:r>
      <w:r w:rsidR="004C3FD1" w:rsidRPr="00581F4B">
        <w:rPr>
          <w:rFonts w:asciiTheme="minorHAnsi" w:hAnsiTheme="minorHAnsi" w:cs="Courier New"/>
          <w:bCs/>
          <w:sz w:val="22"/>
          <w:szCs w:val="22"/>
        </w:rPr>
        <w:t xml:space="preserve">, </w:t>
      </w:r>
      <w:r>
        <w:rPr>
          <w:rFonts w:asciiTheme="minorHAnsi" w:hAnsiTheme="minorHAnsi" w:cs="Courier New"/>
          <w:bCs/>
          <w:sz w:val="22"/>
          <w:szCs w:val="22"/>
        </w:rPr>
        <w:t>kan</w:t>
      </w:r>
      <w:r w:rsidR="004C3FD1" w:rsidRPr="00581F4B">
        <w:rPr>
          <w:rFonts w:asciiTheme="minorHAnsi" w:hAnsiTheme="minorHAnsi" w:cs="Courier New"/>
          <w:bCs/>
          <w:sz w:val="22"/>
          <w:szCs w:val="22"/>
        </w:rPr>
        <w:t xml:space="preserve"> </w:t>
      </w:r>
      <w:r w:rsidR="00581F4B" w:rsidRPr="00581F4B">
        <w:rPr>
          <w:rFonts w:asciiTheme="minorHAnsi" w:hAnsiTheme="minorHAnsi" w:cs="Courier New"/>
          <w:bCs/>
          <w:sz w:val="22"/>
          <w:szCs w:val="22"/>
        </w:rPr>
        <w:t>elevplats</w:t>
      </w:r>
      <w:r>
        <w:rPr>
          <w:rFonts w:asciiTheme="minorHAnsi" w:hAnsiTheme="minorHAnsi" w:cs="Courier New"/>
          <w:bCs/>
          <w:sz w:val="22"/>
          <w:szCs w:val="22"/>
        </w:rPr>
        <w:t xml:space="preserve"> för</w:t>
      </w:r>
      <w:r w:rsidR="004C3FD1" w:rsidRPr="00581F4B">
        <w:rPr>
          <w:rFonts w:asciiTheme="minorHAnsi" w:hAnsiTheme="minorHAnsi" w:cs="Courier New"/>
          <w:bCs/>
          <w:sz w:val="22"/>
          <w:szCs w:val="22"/>
        </w:rPr>
        <w:t xml:space="preserve"> kortare </w:t>
      </w:r>
      <w:r>
        <w:rPr>
          <w:rFonts w:asciiTheme="minorHAnsi" w:hAnsiTheme="minorHAnsi" w:cs="Courier New"/>
          <w:bCs/>
          <w:sz w:val="22"/>
          <w:szCs w:val="22"/>
        </w:rPr>
        <w:t xml:space="preserve">tid </w:t>
      </w:r>
      <w:r w:rsidR="004C3FD1" w:rsidRPr="00581F4B">
        <w:rPr>
          <w:rFonts w:asciiTheme="minorHAnsi" w:hAnsiTheme="minorHAnsi" w:cs="Courier New"/>
          <w:bCs/>
          <w:sz w:val="22"/>
          <w:szCs w:val="22"/>
        </w:rPr>
        <w:t xml:space="preserve">än en hel termin </w:t>
      </w:r>
      <w:r>
        <w:rPr>
          <w:rFonts w:asciiTheme="minorHAnsi" w:hAnsiTheme="minorHAnsi" w:cs="Courier New"/>
          <w:bCs/>
          <w:sz w:val="22"/>
          <w:szCs w:val="22"/>
        </w:rPr>
        <w:t xml:space="preserve">beviljas. </w:t>
      </w:r>
      <w:proofErr w:type="gramStart"/>
      <w:r>
        <w:rPr>
          <w:rFonts w:asciiTheme="minorHAnsi" w:hAnsiTheme="minorHAnsi" w:cs="Courier New"/>
          <w:bCs/>
          <w:sz w:val="22"/>
          <w:szCs w:val="22"/>
        </w:rPr>
        <w:t>S</w:t>
      </w:r>
      <w:r w:rsidR="004C3FD1" w:rsidRPr="00581F4B">
        <w:rPr>
          <w:rFonts w:asciiTheme="minorHAnsi" w:hAnsiTheme="minorHAnsi" w:cs="Courier New"/>
          <w:bCs/>
          <w:sz w:val="22"/>
          <w:szCs w:val="22"/>
        </w:rPr>
        <w:t xml:space="preserve">kolavgiften </w:t>
      </w:r>
      <w:r>
        <w:rPr>
          <w:rFonts w:asciiTheme="minorHAnsi" w:hAnsiTheme="minorHAnsi" w:cs="Courier New"/>
          <w:bCs/>
          <w:sz w:val="22"/>
          <w:szCs w:val="22"/>
        </w:rPr>
        <w:t xml:space="preserve"> beräknas</w:t>
      </w:r>
      <w:proofErr w:type="gramEnd"/>
      <w:r>
        <w:rPr>
          <w:rFonts w:asciiTheme="minorHAnsi" w:hAnsiTheme="minorHAnsi" w:cs="Courier New"/>
          <w:bCs/>
          <w:sz w:val="22"/>
          <w:szCs w:val="22"/>
        </w:rPr>
        <w:t xml:space="preserve"> då </w:t>
      </w:r>
      <w:r w:rsidR="004C3FD1" w:rsidRPr="00581F4B">
        <w:rPr>
          <w:rFonts w:asciiTheme="minorHAnsi" w:hAnsiTheme="minorHAnsi" w:cs="Courier New"/>
          <w:bCs/>
          <w:sz w:val="22"/>
          <w:szCs w:val="22"/>
        </w:rPr>
        <w:t xml:space="preserve">proportionellt mot den tid eleven studerar på SSN. </w:t>
      </w:r>
      <w:r>
        <w:rPr>
          <w:rFonts w:asciiTheme="minorHAnsi" w:hAnsiTheme="minorHAnsi" w:cs="Courier New"/>
          <w:bCs/>
          <w:sz w:val="22"/>
          <w:szCs w:val="22"/>
        </w:rPr>
        <w:t xml:space="preserve">Utöver skolavgift tillkommer då </w:t>
      </w:r>
      <w:r w:rsidR="004C3FD1" w:rsidRPr="00581F4B">
        <w:rPr>
          <w:rFonts w:asciiTheme="minorHAnsi" w:hAnsiTheme="minorHAnsi" w:cs="Courier New"/>
          <w:bCs/>
          <w:sz w:val="22"/>
          <w:szCs w:val="22"/>
        </w:rPr>
        <w:t>en administrativ avgift på 20</w:t>
      </w:r>
      <w:r>
        <w:rPr>
          <w:rFonts w:asciiTheme="minorHAnsi" w:hAnsiTheme="minorHAnsi" w:cs="Courier New"/>
          <w:bCs/>
          <w:sz w:val="22"/>
          <w:szCs w:val="22"/>
        </w:rPr>
        <w:t xml:space="preserve"> </w:t>
      </w:r>
      <w:r w:rsidR="004C3FD1" w:rsidRPr="00581F4B">
        <w:rPr>
          <w:rFonts w:asciiTheme="minorHAnsi" w:hAnsiTheme="minorHAnsi" w:cs="Courier New"/>
          <w:bCs/>
          <w:sz w:val="22"/>
          <w:szCs w:val="22"/>
        </w:rPr>
        <w:t xml:space="preserve">% </w:t>
      </w:r>
      <w:r>
        <w:rPr>
          <w:rFonts w:asciiTheme="minorHAnsi" w:hAnsiTheme="minorHAnsi" w:cs="Courier New"/>
          <w:bCs/>
          <w:sz w:val="22"/>
          <w:szCs w:val="22"/>
        </w:rPr>
        <w:t xml:space="preserve">av </w:t>
      </w:r>
      <w:r w:rsidR="004C3FD1" w:rsidRPr="00581F4B">
        <w:rPr>
          <w:rFonts w:asciiTheme="minorHAnsi" w:hAnsiTheme="minorHAnsi" w:cs="Courier New"/>
          <w:bCs/>
          <w:sz w:val="22"/>
          <w:szCs w:val="22"/>
        </w:rPr>
        <w:t xml:space="preserve">den ordinarie terminsavgiften. </w:t>
      </w:r>
    </w:p>
    <w:p w14:paraId="7C9A04A9" w14:textId="77777777" w:rsidR="004C3FD1" w:rsidRDefault="004C3FD1" w:rsidP="004C3FD1">
      <w:pPr>
        <w:pStyle w:val="Default"/>
        <w:rPr>
          <w:rFonts w:asciiTheme="minorHAnsi" w:hAnsiTheme="minorHAnsi" w:cs="Courier New"/>
          <w:bCs/>
          <w:sz w:val="23"/>
          <w:szCs w:val="23"/>
        </w:rPr>
      </w:pPr>
    </w:p>
    <w:p w14:paraId="0A57C3AE" w14:textId="45144478" w:rsidR="00B4013C" w:rsidRPr="00581F4B" w:rsidRDefault="00581F4B" w:rsidP="007741F4">
      <w:r w:rsidRPr="00581F4B">
        <w:rPr>
          <w:b/>
        </w:rPr>
        <w:t>Force majeure</w:t>
      </w:r>
      <w:r w:rsidRPr="00581F4B">
        <w:rPr>
          <w:b/>
        </w:rPr>
        <w:br/>
      </w:r>
      <w:r w:rsidRPr="00581F4B">
        <w:t xml:space="preserve">Skolan skall vara befriad från skyldigheter som kan följa i det fall omständighet inträder som ligger utanför skolans kontroll. Det gäller i de fall skolan rimligen inte kan, eller borde ha förutsett, en situation vid avtalets ingående. Det kan röra sig om krig, revolution, terrorangrepp, eldsvåda, översvämningar, naturkatastrofer, myndighetsbeslut och/eller pandemier eller liknande situationer. </w:t>
      </w:r>
      <w:r w:rsidRPr="00581F4B">
        <w:br/>
      </w:r>
      <w:r w:rsidRPr="00581F4B">
        <w:rPr>
          <w:b/>
        </w:rPr>
        <w:br/>
      </w:r>
      <w:r w:rsidRPr="00581F4B">
        <w:rPr>
          <w:rFonts w:cs="Arial"/>
          <w:i/>
          <w:shd w:val="clear" w:color="auto" w:fill="FFFFFF"/>
        </w:rPr>
        <w:t>Svenska Skolan i Nairobi reserverar sig för eventuella fel i information och vi förbehåller oss rätten till eventuella förändringar. Eventuella förändringar kommer att aviseras</w:t>
      </w:r>
      <w:r w:rsidRPr="00581F4B">
        <w:rPr>
          <w:rFonts w:cs="Arial"/>
          <w:i/>
          <w:color w:val="333333"/>
          <w:shd w:val="clear" w:color="auto" w:fill="FFFFFF"/>
        </w:rPr>
        <w:t>.</w:t>
      </w:r>
    </w:p>
    <w:sectPr w:rsidR="00B4013C" w:rsidRPr="00581F4B" w:rsidSect="000E071D">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36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60D5" w14:textId="77777777" w:rsidR="0069756E" w:rsidRDefault="0069756E" w:rsidP="008E4EB2">
      <w:r>
        <w:separator/>
      </w:r>
    </w:p>
  </w:endnote>
  <w:endnote w:type="continuationSeparator" w:id="0">
    <w:p w14:paraId="388DB3F3" w14:textId="77777777" w:rsidR="0069756E" w:rsidRDefault="0069756E" w:rsidP="008E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0A29" w14:textId="77777777" w:rsidR="00986BF1" w:rsidRDefault="00986B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4EC0" w14:textId="1CF17DEB" w:rsidR="00F049E3" w:rsidRDefault="00F049E3">
    <w:pPr>
      <w:pStyle w:val="Sidfot"/>
    </w:pPr>
  </w:p>
  <w:p w14:paraId="64ED2735" w14:textId="77777777" w:rsidR="00F049E3" w:rsidRPr="00333112" w:rsidRDefault="00F049E3" w:rsidP="00E26243">
    <w:pPr>
      <w:shd w:val="clear" w:color="auto" w:fill="FFFFFF"/>
      <w:spacing w:before="100"/>
      <w:rPr>
        <w:rFonts w:ascii="Arial" w:hAnsi="Arial" w:cs="Arial"/>
        <w:color w:val="013D65"/>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826D" w14:textId="77777777" w:rsidR="00986BF1" w:rsidRDefault="00986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477C" w14:textId="77777777" w:rsidR="0069756E" w:rsidRDefault="0069756E" w:rsidP="008E4EB2">
      <w:r>
        <w:separator/>
      </w:r>
    </w:p>
  </w:footnote>
  <w:footnote w:type="continuationSeparator" w:id="0">
    <w:p w14:paraId="275D6F34" w14:textId="77777777" w:rsidR="0069756E" w:rsidRDefault="0069756E" w:rsidP="008E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F5D3" w14:textId="77777777" w:rsidR="00986BF1" w:rsidRDefault="00986B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BC0C" w14:textId="3755A8B8" w:rsidR="00986BF1" w:rsidRDefault="00986B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AEFC" w14:textId="77777777" w:rsidR="00986BF1" w:rsidRDefault="00986B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1CC"/>
    <w:multiLevelType w:val="hybridMultilevel"/>
    <w:tmpl w:val="E7DA3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0F6E"/>
    <w:multiLevelType w:val="hybridMultilevel"/>
    <w:tmpl w:val="AFA8596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DA3MzEyMLEwMbZU0lEKTi0uzszPAykwrgUAgn0rrCwAAAA="/>
  </w:docVars>
  <w:rsids>
    <w:rsidRoot w:val="00A71374"/>
    <w:rsid w:val="00006B36"/>
    <w:rsid w:val="00007B69"/>
    <w:rsid w:val="000177E7"/>
    <w:rsid w:val="0003725C"/>
    <w:rsid w:val="00040799"/>
    <w:rsid w:val="000567A8"/>
    <w:rsid w:val="00057D78"/>
    <w:rsid w:val="000766AE"/>
    <w:rsid w:val="00082A7E"/>
    <w:rsid w:val="000903AA"/>
    <w:rsid w:val="000A1AF2"/>
    <w:rsid w:val="000A53D8"/>
    <w:rsid w:val="000C3BBF"/>
    <w:rsid w:val="000D19F7"/>
    <w:rsid w:val="000D6A58"/>
    <w:rsid w:val="000D7593"/>
    <w:rsid w:val="000D7DDA"/>
    <w:rsid w:val="000E071D"/>
    <w:rsid w:val="000E26BC"/>
    <w:rsid w:val="000E3763"/>
    <w:rsid w:val="001054B3"/>
    <w:rsid w:val="0012199E"/>
    <w:rsid w:val="00141F77"/>
    <w:rsid w:val="0014441E"/>
    <w:rsid w:val="00173F42"/>
    <w:rsid w:val="001A1E57"/>
    <w:rsid w:val="001B7F4E"/>
    <w:rsid w:val="001C3AB0"/>
    <w:rsid w:val="001E52E3"/>
    <w:rsid w:val="00210F07"/>
    <w:rsid w:val="00213C66"/>
    <w:rsid w:val="00216898"/>
    <w:rsid w:val="00224692"/>
    <w:rsid w:val="00224EFA"/>
    <w:rsid w:val="00262DA5"/>
    <w:rsid w:val="002632BF"/>
    <w:rsid w:val="00270484"/>
    <w:rsid w:val="00272D15"/>
    <w:rsid w:val="00286714"/>
    <w:rsid w:val="002934EF"/>
    <w:rsid w:val="002B3C8E"/>
    <w:rsid w:val="002C4A49"/>
    <w:rsid w:val="002C7188"/>
    <w:rsid w:val="002D022C"/>
    <w:rsid w:val="002D6ED0"/>
    <w:rsid w:val="002F4A2C"/>
    <w:rsid w:val="002F600D"/>
    <w:rsid w:val="002F7848"/>
    <w:rsid w:val="00301540"/>
    <w:rsid w:val="0030795F"/>
    <w:rsid w:val="00317C2F"/>
    <w:rsid w:val="00342A06"/>
    <w:rsid w:val="0037234B"/>
    <w:rsid w:val="0037500C"/>
    <w:rsid w:val="00383DB8"/>
    <w:rsid w:val="00385D2C"/>
    <w:rsid w:val="003A1E38"/>
    <w:rsid w:val="003B484A"/>
    <w:rsid w:val="003C5875"/>
    <w:rsid w:val="003C7F5D"/>
    <w:rsid w:val="003E4407"/>
    <w:rsid w:val="003F1CA8"/>
    <w:rsid w:val="00401CAF"/>
    <w:rsid w:val="004162E1"/>
    <w:rsid w:val="00423EEF"/>
    <w:rsid w:val="00444DA3"/>
    <w:rsid w:val="004465AD"/>
    <w:rsid w:val="00451DF9"/>
    <w:rsid w:val="00463399"/>
    <w:rsid w:val="00482F26"/>
    <w:rsid w:val="004857EB"/>
    <w:rsid w:val="00492950"/>
    <w:rsid w:val="0049495B"/>
    <w:rsid w:val="004C3FD1"/>
    <w:rsid w:val="004F56FF"/>
    <w:rsid w:val="00522E1A"/>
    <w:rsid w:val="005358B2"/>
    <w:rsid w:val="00547806"/>
    <w:rsid w:val="00564948"/>
    <w:rsid w:val="0056643E"/>
    <w:rsid w:val="00581226"/>
    <w:rsid w:val="00581F4B"/>
    <w:rsid w:val="00583F2F"/>
    <w:rsid w:val="00594CD1"/>
    <w:rsid w:val="005A5BF3"/>
    <w:rsid w:val="005A7B20"/>
    <w:rsid w:val="005B59A2"/>
    <w:rsid w:val="005C0B9B"/>
    <w:rsid w:val="005C15D9"/>
    <w:rsid w:val="005D1B6F"/>
    <w:rsid w:val="005E1CD8"/>
    <w:rsid w:val="005E36BD"/>
    <w:rsid w:val="005E3D6D"/>
    <w:rsid w:val="005F22F8"/>
    <w:rsid w:val="00613FB2"/>
    <w:rsid w:val="00617440"/>
    <w:rsid w:val="00645AA6"/>
    <w:rsid w:val="00651B6C"/>
    <w:rsid w:val="00665C0E"/>
    <w:rsid w:val="00670E84"/>
    <w:rsid w:val="006713CE"/>
    <w:rsid w:val="0068614D"/>
    <w:rsid w:val="00690691"/>
    <w:rsid w:val="0069756E"/>
    <w:rsid w:val="006A3A6C"/>
    <w:rsid w:val="006A778A"/>
    <w:rsid w:val="006A79D5"/>
    <w:rsid w:val="006E0088"/>
    <w:rsid w:val="006F027A"/>
    <w:rsid w:val="006F2D02"/>
    <w:rsid w:val="00712BB3"/>
    <w:rsid w:val="00722D3B"/>
    <w:rsid w:val="00746A9B"/>
    <w:rsid w:val="0075061A"/>
    <w:rsid w:val="00754F35"/>
    <w:rsid w:val="0077174A"/>
    <w:rsid w:val="007741F4"/>
    <w:rsid w:val="00784EF6"/>
    <w:rsid w:val="00790D8C"/>
    <w:rsid w:val="007A4C72"/>
    <w:rsid w:val="007C466D"/>
    <w:rsid w:val="007D1E79"/>
    <w:rsid w:val="007F3745"/>
    <w:rsid w:val="00803AE3"/>
    <w:rsid w:val="00807C27"/>
    <w:rsid w:val="0081205F"/>
    <w:rsid w:val="0082365D"/>
    <w:rsid w:val="00823D83"/>
    <w:rsid w:val="00826185"/>
    <w:rsid w:val="0083208B"/>
    <w:rsid w:val="008605A7"/>
    <w:rsid w:val="00872DF4"/>
    <w:rsid w:val="008778E0"/>
    <w:rsid w:val="00882992"/>
    <w:rsid w:val="008942E7"/>
    <w:rsid w:val="00895672"/>
    <w:rsid w:val="008C3E7A"/>
    <w:rsid w:val="008D065A"/>
    <w:rsid w:val="008E4564"/>
    <w:rsid w:val="008E4DEA"/>
    <w:rsid w:val="008E4EB2"/>
    <w:rsid w:val="008F2C50"/>
    <w:rsid w:val="008F3F22"/>
    <w:rsid w:val="009047E0"/>
    <w:rsid w:val="00913E63"/>
    <w:rsid w:val="00920B9C"/>
    <w:rsid w:val="00931D64"/>
    <w:rsid w:val="009339C5"/>
    <w:rsid w:val="00943C96"/>
    <w:rsid w:val="009478AD"/>
    <w:rsid w:val="0097052B"/>
    <w:rsid w:val="00981E50"/>
    <w:rsid w:val="00986BF1"/>
    <w:rsid w:val="009A0B2C"/>
    <w:rsid w:val="009A33DA"/>
    <w:rsid w:val="009A4A11"/>
    <w:rsid w:val="009A5172"/>
    <w:rsid w:val="009C5B11"/>
    <w:rsid w:val="009C5E51"/>
    <w:rsid w:val="00A23CBD"/>
    <w:rsid w:val="00A47A37"/>
    <w:rsid w:val="00A536FF"/>
    <w:rsid w:val="00A709A0"/>
    <w:rsid w:val="00A71374"/>
    <w:rsid w:val="00A7319F"/>
    <w:rsid w:val="00A76E66"/>
    <w:rsid w:val="00AA3396"/>
    <w:rsid w:val="00AB54A7"/>
    <w:rsid w:val="00AB56D8"/>
    <w:rsid w:val="00AC6255"/>
    <w:rsid w:val="00AE68D6"/>
    <w:rsid w:val="00AF575E"/>
    <w:rsid w:val="00AF6F3C"/>
    <w:rsid w:val="00B00535"/>
    <w:rsid w:val="00B31469"/>
    <w:rsid w:val="00B4013C"/>
    <w:rsid w:val="00B40AF1"/>
    <w:rsid w:val="00B525F2"/>
    <w:rsid w:val="00B6097A"/>
    <w:rsid w:val="00B706A0"/>
    <w:rsid w:val="00B979C0"/>
    <w:rsid w:val="00BD1926"/>
    <w:rsid w:val="00BD4412"/>
    <w:rsid w:val="00BE23EE"/>
    <w:rsid w:val="00BE3442"/>
    <w:rsid w:val="00BE436C"/>
    <w:rsid w:val="00BE55F5"/>
    <w:rsid w:val="00BF238E"/>
    <w:rsid w:val="00C03E25"/>
    <w:rsid w:val="00C043D2"/>
    <w:rsid w:val="00C1449C"/>
    <w:rsid w:val="00C42AEA"/>
    <w:rsid w:val="00C45A98"/>
    <w:rsid w:val="00C644CC"/>
    <w:rsid w:val="00C74BB5"/>
    <w:rsid w:val="00CC2173"/>
    <w:rsid w:val="00CE597D"/>
    <w:rsid w:val="00CE5E33"/>
    <w:rsid w:val="00CE6731"/>
    <w:rsid w:val="00CE7B7F"/>
    <w:rsid w:val="00D07318"/>
    <w:rsid w:val="00D16866"/>
    <w:rsid w:val="00D203B3"/>
    <w:rsid w:val="00D23360"/>
    <w:rsid w:val="00D57D88"/>
    <w:rsid w:val="00D72E4D"/>
    <w:rsid w:val="00D80251"/>
    <w:rsid w:val="00DB12A4"/>
    <w:rsid w:val="00DB5B29"/>
    <w:rsid w:val="00DB5B57"/>
    <w:rsid w:val="00DC3506"/>
    <w:rsid w:val="00DF0271"/>
    <w:rsid w:val="00E030C3"/>
    <w:rsid w:val="00E155B5"/>
    <w:rsid w:val="00E15B08"/>
    <w:rsid w:val="00E1799B"/>
    <w:rsid w:val="00E20BD2"/>
    <w:rsid w:val="00E26243"/>
    <w:rsid w:val="00E32136"/>
    <w:rsid w:val="00E35BBB"/>
    <w:rsid w:val="00E35D40"/>
    <w:rsid w:val="00E435C4"/>
    <w:rsid w:val="00E773E0"/>
    <w:rsid w:val="00E7795D"/>
    <w:rsid w:val="00EB6094"/>
    <w:rsid w:val="00EC2751"/>
    <w:rsid w:val="00F049E3"/>
    <w:rsid w:val="00F2312B"/>
    <w:rsid w:val="00F25E76"/>
    <w:rsid w:val="00F40474"/>
    <w:rsid w:val="00F50856"/>
    <w:rsid w:val="00F528D1"/>
    <w:rsid w:val="00F7587E"/>
    <w:rsid w:val="00F8117F"/>
    <w:rsid w:val="00F91CC4"/>
    <w:rsid w:val="00FD0B1D"/>
    <w:rsid w:val="00FE01CF"/>
    <w:rsid w:val="00FE61E0"/>
    <w:rsid w:val="00FF2BEC"/>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E9F87"/>
  <w15:docId w15:val="{4B53095A-2A14-4A68-9302-8730450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8F5"/>
    <w:rPr>
      <w:rFonts w:asciiTheme="minorHAnsi" w:hAnsiTheme="minorHAnsi" w:cstheme="minorBidi"/>
      <w:szCs w:val="22"/>
      <w:lang w:val="sv-SE"/>
    </w:rPr>
  </w:style>
  <w:style w:type="paragraph" w:styleId="Rubrik3">
    <w:name w:val="heading 3"/>
    <w:basedOn w:val="Normal"/>
    <w:next w:val="Normal"/>
    <w:link w:val="Rubrik3Char"/>
    <w:qFormat/>
    <w:rsid w:val="008E4EB2"/>
    <w:pPr>
      <w:keepNext/>
      <w:framePr w:h="0" w:hSpace="141" w:wrap="around" w:vAnchor="text" w:hAnchor="page" w:x="1525" w:y="441"/>
      <w:spacing w:after="0" w:line="240" w:lineRule="auto"/>
      <w:ind w:right="-70"/>
      <w:outlineLvl w:val="2"/>
    </w:pPr>
    <w:rPr>
      <w:rFonts w:ascii="Times New Roman" w:eastAsia="Times New Roman" w:hAnsi="Times New Roman"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8E4EB2"/>
    <w:rPr>
      <w:rFonts w:ascii="Times New Roman" w:eastAsia="Times New Roman" w:hAnsi="Times New Roman" w:cs="Times New Roman"/>
      <w:b/>
      <w:sz w:val="24"/>
      <w:szCs w:val="20"/>
      <w:lang w:val="sv-SE" w:eastAsia="sv-SE"/>
    </w:rPr>
  </w:style>
  <w:style w:type="paragraph" w:customStyle="1" w:styleId="Formatmall1">
    <w:name w:val="Formatmall1"/>
    <w:basedOn w:val="Normal"/>
    <w:rsid w:val="008E4EB2"/>
  </w:style>
  <w:style w:type="paragraph" w:styleId="Sidhuvud">
    <w:name w:val="header"/>
    <w:basedOn w:val="Normal"/>
    <w:link w:val="SidhuvudChar"/>
    <w:rsid w:val="008E4EB2"/>
    <w:pPr>
      <w:tabs>
        <w:tab w:val="center" w:pos="4536"/>
        <w:tab w:val="right" w:pos="9072"/>
      </w:tabs>
      <w:spacing w:after="0" w:line="240" w:lineRule="auto"/>
    </w:pPr>
    <w:rPr>
      <w:rFonts w:ascii="Times New Roman" w:eastAsia="Times New Roman" w:hAnsi="Times New Roman" w:cs="Times New Roman"/>
      <w:sz w:val="24"/>
      <w:szCs w:val="20"/>
      <w:lang w:eastAsia="sv-SE"/>
    </w:rPr>
  </w:style>
  <w:style w:type="character" w:customStyle="1" w:styleId="SidhuvudChar">
    <w:name w:val="Sidhuvud Char"/>
    <w:basedOn w:val="Standardstycketeckensnitt"/>
    <w:link w:val="Sidhuvud"/>
    <w:rsid w:val="008E4EB2"/>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8E4EB2"/>
  </w:style>
  <w:style w:type="character" w:styleId="Hyperlnk">
    <w:name w:val="Hyperlink"/>
    <w:unhideWhenUsed/>
    <w:rsid w:val="008E4EB2"/>
    <w:rPr>
      <w:rFonts w:cs="Times New Roman"/>
      <w:color w:val="0000FF"/>
      <w:u w:val="single"/>
    </w:rPr>
  </w:style>
  <w:style w:type="character" w:styleId="Stark">
    <w:name w:val="Strong"/>
    <w:qFormat/>
    <w:rsid w:val="008E4EB2"/>
    <w:rPr>
      <w:b/>
      <w:bCs/>
    </w:rPr>
  </w:style>
  <w:style w:type="paragraph" w:styleId="Rubrik">
    <w:name w:val="Title"/>
    <w:basedOn w:val="Normal"/>
    <w:next w:val="Normal"/>
    <w:link w:val="RubrikChar"/>
    <w:qFormat/>
    <w:rsid w:val="008E4EB2"/>
    <w:pPr>
      <w:spacing w:before="240" w:after="60" w:line="240" w:lineRule="auto"/>
      <w:jc w:val="center"/>
      <w:outlineLvl w:val="0"/>
    </w:pPr>
    <w:rPr>
      <w:rFonts w:asciiTheme="majorHAnsi" w:eastAsiaTheme="majorEastAsia" w:hAnsiTheme="majorHAnsi" w:cstheme="majorBidi"/>
      <w:b/>
      <w:bCs/>
      <w:kern w:val="28"/>
      <w:sz w:val="32"/>
      <w:szCs w:val="32"/>
      <w:lang w:eastAsia="sv-SE"/>
    </w:rPr>
  </w:style>
  <w:style w:type="character" w:customStyle="1" w:styleId="RubrikChar">
    <w:name w:val="Rubrik Char"/>
    <w:basedOn w:val="Standardstycketeckensnitt"/>
    <w:link w:val="Rubrik"/>
    <w:rsid w:val="008E4EB2"/>
    <w:rPr>
      <w:rFonts w:asciiTheme="majorHAnsi" w:eastAsiaTheme="majorEastAsia" w:hAnsiTheme="majorHAnsi" w:cstheme="majorBidi"/>
      <w:b/>
      <w:bCs/>
      <w:kern w:val="28"/>
      <w:sz w:val="32"/>
      <w:szCs w:val="32"/>
      <w:lang w:val="sv-SE" w:eastAsia="sv-SE"/>
    </w:rPr>
  </w:style>
  <w:style w:type="paragraph" w:styleId="Sidfot">
    <w:name w:val="footer"/>
    <w:basedOn w:val="Normal"/>
    <w:link w:val="SidfotChar"/>
    <w:uiPriority w:val="99"/>
    <w:unhideWhenUsed/>
    <w:rsid w:val="008E4EB2"/>
    <w:pPr>
      <w:tabs>
        <w:tab w:val="center" w:pos="4680"/>
        <w:tab w:val="right" w:pos="9360"/>
      </w:tabs>
      <w:spacing w:after="0" w:line="240" w:lineRule="auto"/>
    </w:pPr>
    <w:rPr>
      <w:rFonts w:ascii="Times New Roman" w:eastAsia="Times New Roman" w:hAnsi="Times New Roman" w:cs="Times New Roman"/>
      <w:sz w:val="24"/>
      <w:szCs w:val="20"/>
      <w:lang w:eastAsia="sv-SE"/>
    </w:rPr>
  </w:style>
  <w:style w:type="character" w:customStyle="1" w:styleId="SidfotChar">
    <w:name w:val="Sidfot Char"/>
    <w:basedOn w:val="Standardstycketeckensnitt"/>
    <w:link w:val="Sidfot"/>
    <w:uiPriority w:val="99"/>
    <w:rsid w:val="008E4EB2"/>
    <w:rPr>
      <w:rFonts w:ascii="Times New Roman" w:eastAsia="Times New Roman" w:hAnsi="Times New Roman" w:cs="Times New Roman"/>
      <w:sz w:val="24"/>
      <w:szCs w:val="20"/>
      <w:lang w:val="sv-SE" w:eastAsia="sv-SE"/>
    </w:rPr>
  </w:style>
  <w:style w:type="paragraph" w:styleId="Ballongtext">
    <w:name w:val="Balloon Text"/>
    <w:basedOn w:val="Normal"/>
    <w:link w:val="BallongtextChar"/>
    <w:uiPriority w:val="99"/>
    <w:semiHidden/>
    <w:unhideWhenUsed/>
    <w:rsid w:val="008E4EB2"/>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uiPriority w:val="99"/>
    <w:semiHidden/>
    <w:rsid w:val="008E4EB2"/>
    <w:rPr>
      <w:rFonts w:ascii="Tahoma" w:eastAsia="Times New Roman" w:hAnsi="Tahoma" w:cs="Tahoma"/>
      <w:sz w:val="16"/>
      <w:szCs w:val="16"/>
      <w:lang w:val="sv-SE" w:eastAsia="sv-SE"/>
    </w:rPr>
  </w:style>
  <w:style w:type="table" w:styleId="Tabellrutnt">
    <w:name w:val="Table Grid"/>
    <w:basedOn w:val="Normaltabell"/>
    <w:uiPriority w:val="59"/>
    <w:rsid w:val="008E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8F5"/>
    <w:pPr>
      <w:autoSpaceDE w:val="0"/>
      <w:autoSpaceDN w:val="0"/>
      <w:adjustRightInd w:val="0"/>
      <w:spacing w:after="0" w:line="240" w:lineRule="auto"/>
    </w:pPr>
    <w:rPr>
      <w:rFonts w:ascii="Times New Roman" w:hAnsi="Times New Roman" w:cs="Times New Roman"/>
      <w:color w:val="000000"/>
      <w:sz w:val="24"/>
      <w:lang w:val="sv-SE"/>
    </w:rPr>
  </w:style>
  <w:style w:type="character" w:styleId="Kommentarsreferens">
    <w:name w:val="annotation reference"/>
    <w:basedOn w:val="Standardstycketeckensnitt"/>
    <w:uiPriority w:val="99"/>
    <w:semiHidden/>
    <w:unhideWhenUsed/>
    <w:rsid w:val="003A1E38"/>
    <w:rPr>
      <w:sz w:val="16"/>
      <w:szCs w:val="16"/>
    </w:rPr>
  </w:style>
  <w:style w:type="paragraph" w:styleId="Kommentarer">
    <w:name w:val="annotation text"/>
    <w:basedOn w:val="Normal"/>
    <w:link w:val="KommentarerChar"/>
    <w:uiPriority w:val="99"/>
    <w:semiHidden/>
    <w:unhideWhenUsed/>
    <w:rsid w:val="003A1E38"/>
    <w:pPr>
      <w:spacing w:line="240" w:lineRule="auto"/>
    </w:pPr>
    <w:rPr>
      <w:sz w:val="20"/>
      <w:szCs w:val="20"/>
    </w:rPr>
  </w:style>
  <w:style w:type="character" w:customStyle="1" w:styleId="KommentarerChar">
    <w:name w:val="Kommentarer Char"/>
    <w:basedOn w:val="Standardstycketeckensnitt"/>
    <w:link w:val="Kommentarer"/>
    <w:uiPriority w:val="99"/>
    <w:semiHidden/>
    <w:rsid w:val="003A1E38"/>
    <w:rPr>
      <w:rFonts w:asciiTheme="minorHAnsi" w:hAnsiTheme="minorHAnsi" w:cstheme="minorBidi"/>
      <w:sz w:val="20"/>
      <w:szCs w:val="20"/>
      <w:lang w:val="sv-SE"/>
    </w:rPr>
  </w:style>
  <w:style w:type="paragraph" w:styleId="Kommentarsmne">
    <w:name w:val="annotation subject"/>
    <w:basedOn w:val="Kommentarer"/>
    <w:next w:val="Kommentarer"/>
    <w:link w:val="KommentarsmneChar"/>
    <w:uiPriority w:val="99"/>
    <w:semiHidden/>
    <w:unhideWhenUsed/>
    <w:rsid w:val="003A1E38"/>
    <w:rPr>
      <w:b/>
      <w:bCs/>
    </w:rPr>
  </w:style>
  <w:style w:type="character" w:customStyle="1" w:styleId="KommentarsmneChar">
    <w:name w:val="Kommentarsämne Char"/>
    <w:basedOn w:val="KommentarerChar"/>
    <w:link w:val="Kommentarsmne"/>
    <w:uiPriority w:val="99"/>
    <w:semiHidden/>
    <w:rsid w:val="003A1E38"/>
    <w:rPr>
      <w:rFonts w:asciiTheme="minorHAnsi" w:hAnsiTheme="minorHAnsi" w:cstheme="minorBidi"/>
      <w:b/>
      <w:bCs/>
      <w:sz w:val="20"/>
      <w:szCs w:val="20"/>
      <w:lang w:val="sv-SE"/>
    </w:rPr>
  </w:style>
  <w:style w:type="paragraph" w:styleId="Ingetavstnd">
    <w:name w:val="No Spacing"/>
    <w:uiPriority w:val="1"/>
    <w:qFormat/>
    <w:rsid w:val="004F56FF"/>
    <w:pPr>
      <w:spacing w:after="0" w:line="240" w:lineRule="auto"/>
    </w:pPr>
    <w:rPr>
      <w:rFonts w:asciiTheme="minorHAnsi" w:hAnsiTheme="minorHAnsi" w:cstheme="minorBidi"/>
      <w:szCs w:val="22"/>
      <w:lang w:val="sv-SE"/>
    </w:rPr>
  </w:style>
  <w:style w:type="paragraph" w:styleId="Liststycke">
    <w:name w:val="List Paragraph"/>
    <w:basedOn w:val="Normal"/>
    <w:uiPriority w:val="34"/>
    <w:qFormat/>
    <w:rsid w:val="0077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1042">
      <w:bodyDiv w:val="1"/>
      <w:marLeft w:val="0"/>
      <w:marRight w:val="0"/>
      <w:marTop w:val="0"/>
      <w:marBottom w:val="0"/>
      <w:divBdr>
        <w:top w:val="none" w:sz="0" w:space="0" w:color="auto"/>
        <w:left w:val="none" w:sz="0" w:space="0" w:color="auto"/>
        <w:bottom w:val="none" w:sz="0" w:space="0" w:color="auto"/>
        <w:right w:val="none" w:sz="0" w:space="0" w:color="auto"/>
      </w:divBdr>
    </w:div>
    <w:div w:id="15053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n.or.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4251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swedish</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Rosie</cp:lastModifiedBy>
  <cp:revision>2</cp:revision>
  <cp:lastPrinted>2022-09-28T10:50:00Z</cp:lastPrinted>
  <dcterms:created xsi:type="dcterms:W3CDTF">2022-09-28T10:54:00Z</dcterms:created>
  <dcterms:modified xsi:type="dcterms:W3CDTF">2022-09-28T10:54:00Z</dcterms:modified>
</cp:coreProperties>
</file>